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C5F2E" w:rsidRPr="009B5BE0" w:rsidRDefault="00740ADA">
      <w:pPr>
        <w:pStyle w:val="Ttulo9"/>
        <w:spacing w:before="120"/>
        <w:rPr>
          <w:b w:val="0"/>
          <w:sz w:val="22"/>
          <w:szCs w:val="22"/>
        </w:rPr>
      </w:pPr>
      <w:bookmarkStart w:id="0" w:name="_GoBack"/>
      <w:bookmarkEnd w:id="0"/>
      <w:r w:rsidRPr="009B5BE0">
        <w:rPr>
          <w:noProof/>
          <w:sz w:val="22"/>
          <w:szCs w:val="22"/>
          <w:lang w:val="es-BO" w:eastAsia="es-BO"/>
        </w:rPr>
        <w:drawing>
          <wp:anchor distT="0" distB="0" distL="114300" distR="114300" simplePos="0" relativeHeight="251654144" behindDoc="0" locked="0" layoutInCell="1" allowOverlap="1" wp14:anchorId="00298B67" wp14:editId="02C0614D">
            <wp:simplePos x="0" y="0"/>
            <wp:positionH relativeFrom="margin">
              <wp:posOffset>1024890</wp:posOffset>
            </wp:positionH>
            <wp:positionV relativeFrom="margin">
              <wp:posOffset>221615</wp:posOffset>
            </wp:positionV>
            <wp:extent cx="3752850" cy="1701165"/>
            <wp:effectExtent l="0" t="0" r="0" b="0"/>
            <wp:wrapThrough wrapText="bothSides">
              <wp:wrapPolygon edited="0">
                <wp:start x="0" y="0"/>
                <wp:lineTo x="0" y="21286"/>
                <wp:lineTo x="21490" y="21286"/>
                <wp:lineTo x="21490" y="0"/>
                <wp:lineTo x="0" y="0"/>
              </wp:wrapPolygon>
            </wp:wrapThrough>
            <wp:docPr id="5"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12">
                      <a:extLst>
                        <a:ext uri="{28A0092B-C50C-407E-A947-70E740481C1C}">
                          <a14:useLocalDpi xmlns:a14="http://schemas.microsoft.com/office/drawing/2010/main" val="0"/>
                        </a:ext>
                      </a:extLst>
                    </a:blip>
                    <a:srcRect l="35237" t="2480" r="38725" b="88356"/>
                    <a:stretch>
                      <a:fillRect/>
                    </a:stretch>
                  </pic:blipFill>
                  <pic:spPr bwMode="auto">
                    <a:xfrm>
                      <a:off x="0" y="0"/>
                      <a:ext cx="3752850" cy="1701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870811" w:rsidRPr="009B5BE0" w:rsidRDefault="00870811" w:rsidP="004C5F2E">
      <w:pPr>
        <w:rPr>
          <w:sz w:val="22"/>
          <w:szCs w:val="22"/>
        </w:rPr>
      </w:pPr>
    </w:p>
    <w:p w:rsidR="00870811" w:rsidRPr="009B5BE0" w:rsidRDefault="00870811" w:rsidP="004C5F2E">
      <w:pPr>
        <w:rPr>
          <w:sz w:val="22"/>
          <w:szCs w:val="22"/>
        </w:rPr>
      </w:pPr>
    </w:p>
    <w:p w:rsidR="00870811" w:rsidRPr="009B5BE0" w:rsidRDefault="00870811" w:rsidP="004C5F2E">
      <w:pPr>
        <w:rPr>
          <w:sz w:val="22"/>
          <w:szCs w:val="22"/>
        </w:rPr>
      </w:pPr>
    </w:p>
    <w:p w:rsidR="00870811" w:rsidRPr="009B5BE0" w:rsidRDefault="00870811" w:rsidP="004C5F2E">
      <w:pPr>
        <w:rPr>
          <w:sz w:val="22"/>
          <w:szCs w:val="22"/>
        </w:rPr>
      </w:pPr>
    </w:p>
    <w:p w:rsidR="00870811" w:rsidRPr="009B5BE0" w:rsidRDefault="00870811" w:rsidP="004C5F2E">
      <w:pPr>
        <w:rPr>
          <w:sz w:val="22"/>
          <w:szCs w:val="22"/>
        </w:rPr>
      </w:pPr>
    </w:p>
    <w:p w:rsidR="00870811" w:rsidRPr="002A689E" w:rsidRDefault="00870811" w:rsidP="005D1785">
      <w:pPr>
        <w:jc w:val="center"/>
        <w:rPr>
          <w:b/>
          <w:sz w:val="32"/>
          <w:szCs w:val="32"/>
        </w:rPr>
      </w:pPr>
      <w:r w:rsidRPr="002A689E">
        <w:rPr>
          <w:b/>
          <w:sz w:val="32"/>
          <w:szCs w:val="32"/>
        </w:rPr>
        <w:t>PROYECTO:</w:t>
      </w:r>
    </w:p>
    <w:p w:rsidR="00870811" w:rsidRPr="002A689E" w:rsidRDefault="00870811" w:rsidP="005D1785">
      <w:pPr>
        <w:jc w:val="center"/>
        <w:rPr>
          <w:b/>
          <w:sz w:val="32"/>
          <w:szCs w:val="32"/>
        </w:rPr>
      </w:pPr>
    </w:p>
    <w:p w:rsidR="00870811" w:rsidRPr="002A689E" w:rsidRDefault="00117613" w:rsidP="005D1785">
      <w:pPr>
        <w:jc w:val="center"/>
        <w:rPr>
          <w:b/>
          <w:sz w:val="32"/>
          <w:szCs w:val="32"/>
        </w:rPr>
      </w:pPr>
      <w:r>
        <w:rPr>
          <w:b/>
          <w:bCs/>
          <w:smallCaps/>
          <w:color w:val="808080"/>
          <w:sz w:val="32"/>
          <w:szCs w:val="32"/>
          <w:lang w:eastAsia="es-ES"/>
        </w:rPr>
        <w:t xml:space="preserve">ESTABILIZACION DE SUELOS ESTACION </w:t>
      </w:r>
      <w:r w:rsidR="00784D01">
        <w:rPr>
          <w:b/>
          <w:bCs/>
          <w:smallCaps/>
          <w:color w:val="808080"/>
          <w:sz w:val="32"/>
          <w:szCs w:val="32"/>
          <w:lang w:eastAsia="es-ES"/>
        </w:rPr>
        <w:t>CHORETY</w:t>
      </w:r>
      <w:r w:rsidR="00176687">
        <w:rPr>
          <w:b/>
          <w:bCs/>
          <w:smallCaps/>
          <w:color w:val="808080"/>
          <w:sz w:val="32"/>
          <w:szCs w:val="32"/>
          <w:lang w:eastAsia="es-ES"/>
        </w:rPr>
        <w:t xml:space="preserve"> Y ESTACIÓN SURUBÍ</w:t>
      </w:r>
    </w:p>
    <w:p w:rsidR="00870811" w:rsidRPr="002A689E" w:rsidRDefault="00870811" w:rsidP="005D1785">
      <w:pPr>
        <w:jc w:val="center"/>
        <w:rPr>
          <w:b/>
          <w:sz w:val="32"/>
          <w:szCs w:val="32"/>
        </w:rPr>
      </w:pPr>
    </w:p>
    <w:p w:rsidR="00870811" w:rsidRPr="002A689E" w:rsidRDefault="00870811" w:rsidP="00E87AEC">
      <w:pPr>
        <w:spacing w:line="276" w:lineRule="auto"/>
        <w:jc w:val="center"/>
        <w:rPr>
          <w:color w:val="17365D" w:themeColor="text2" w:themeShade="BF"/>
          <w:sz w:val="32"/>
          <w:szCs w:val="32"/>
          <w:lang w:eastAsia="es-ES"/>
        </w:rPr>
      </w:pPr>
      <w:r w:rsidRPr="002A689E">
        <w:rPr>
          <w:color w:val="17365D" w:themeColor="text2" w:themeShade="BF"/>
          <w:sz w:val="32"/>
          <w:szCs w:val="32"/>
          <w:lang w:eastAsia="es-ES"/>
        </w:rPr>
        <w:t>T</w:t>
      </w:r>
      <w:r w:rsidR="00197BB6" w:rsidRPr="002A689E">
        <w:rPr>
          <w:color w:val="17365D" w:themeColor="text2" w:themeShade="BF"/>
          <w:sz w:val="32"/>
          <w:szCs w:val="32"/>
          <w:lang w:eastAsia="es-ES"/>
        </w:rPr>
        <w:t>É</w:t>
      </w:r>
      <w:r w:rsidRPr="002A689E">
        <w:rPr>
          <w:color w:val="17365D" w:themeColor="text2" w:themeShade="BF"/>
          <w:sz w:val="32"/>
          <w:szCs w:val="32"/>
          <w:lang w:eastAsia="es-ES"/>
        </w:rPr>
        <w:t>RMINOS DE REFERENCIA</w:t>
      </w:r>
      <w:r w:rsidR="00197BB6" w:rsidRPr="002A689E">
        <w:rPr>
          <w:color w:val="17365D" w:themeColor="text2" w:themeShade="BF"/>
          <w:sz w:val="32"/>
          <w:szCs w:val="32"/>
          <w:lang w:eastAsia="es-ES"/>
        </w:rPr>
        <w:t xml:space="preserve"> </w:t>
      </w:r>
      <w:r w:rsidRPr="002A689E">
        <w:rPr>
          <w:color w:val="17365D" w:themeColor="text2" w:themeShade="BF"/>
          <w:sz w:val="32"/>
          <w:szCs w:val="32"/>
          <w:lang w:eastAsia="es-ES"/>
        </w:rPr>
        <w:t>PARA</w:t>
      </w:r>
      <w:r w:rsidR="00197BB6" w:rsidRPr="002A689E">
        <w:rPr>
          <w:color w:val="17365D" w:themeColor="text2" w:themeShade="BF"/>
          <w:sz w:val="32"/>
          <w:szCs w:val="32"/>
          <w:lang w:eastAsia="es-ES"/>
        </w:rPr>
        <w:t xml:space="preserve"> EL SERVICIO DE</w:t>
      </w:r>
      <w:r w:rsidRPr="002A689E">
        <w:rPr>
          <w:color w:val="17365D" w:themeColor="text2" w:themeShade="BF"/>
          <w:sz w:val="32"/>
          <w:szCs w:val="32"/>
          <w:lang w:eastAsia="es-ES"/>
        </w:rPr>
        <w:t>:</w:t>
      </w:r>
    </w:p>
    <w:p w:rsidR="00870811" w:rsidRPr="002A689E" w:rsidRDefault="00870811" w:rsidP="00E87AEC">
      <w:pPr>
        <w:spacing w:line="276" w:lineRule="auto"/>
        <w:jc w:val="center"/>
        <w:rPr>
          <w:color w:val="17365D" w:themeColor="text2" w:themeShade="BF"/>
          <w:sz w:val="32"/>
          <w:szCs w:val="32"/>
          <w:lang w:eastAsia="es-ES"/>
        </w:rPr>
      </w:pPr>
    </w:p>
    <w:p w:rsidR="00E87AEC" w:rsidRPr="002A689E" w:rsidRDefault="00543DAA" w:rsidP="00E87AEC">
      <w:pPr>
        <w:jc w:val="center"/>
        <w:rPr>
          <w:b/>
          <w:bCs/>
          <w:smallCaps/>
          <w:color w:val="808080"/>
          <w:sz w:val="32"/>
          <w:szCs w:val="32"/>
          <w:lang w:eastAsia="es-ES"/>
        </w:rPr>
      </w:pPr>
      <w:r>
        <w:rPr>
          <w:b/>
          <w:bCs/>
          <w:smallCaps/>
          <w:color w:val="808080"/>
          <w:sz w:val="32"/>
          <w:szCs w:val="32"/>
          <w:lang w:eastAsia="es-ES"/>
        </w:rPr>
        <w:t>OBRAS CIVILES DE REMEDIAC</w:t>
      </w:r>
      <w:r w:rsidR="006F0A55">
        <w:rPr>
          <w:b/>
          <w:bCs/>
          <w:smallCaps/>
          <w:color w:val="808080"/>
          <w:sz w:val="32"/>
          <w:szCs w:val="32"/>
          <w:lang w:eastAsia="es-ES"/>
        </w:rPr>
        <w:t>IÓN EN ESTACION</w:t>
      </w:r>
      <w:r w:rsidR="00E57C85">
        <w:rPr>
          <w:b/>
          <w:bCs/>
          <w:smallCaps/>
          <w:color w:val="808080"/>
          <w:sz w:val="32"/>
          <w:szCs w:val="32"/>
          <w:lang w:eastAsia="es-ES"/>
        </w:rPr>
        <w:t xml:space="preserve"> </w:t>
      </w:r>
      <w:r w:rsidR="00784D01">
        <w:rPr>
          <w:b/>
          <w:bCs/>
          <w:smallCaps/>
          <w:color w:val="808080"/>
          <w:sz w:val="32"/>
          <w:szCs w:val="32"/>
          <w:lang w:eastAsia="es-ES"/>
        </w:rPr>
        <w:t>CHORETY</w:t>
      </w:r>
      <w:r w:rsidR="006F0A55">
        <w:rPr>
          <w:b/>
          <w:bCs/>
          <w:smallCaps/>
          <w:color w:val="808080"/>
          <w:sz w:val="32"/>
          <w:szCs w:val="32"/>
          <w:lang w:eastAsia="es-ES"/>
        </w:rPr>
        <w:t xml:space="preserve"> </w:t>
      </w:r>
      <w:r w:rsidR="00176687">
        <w:rPr>
          <w:b/>
          <w:bCs/>
          <w:smallCaps/>
          <w:color w:val="808080"/>
          <w:sz w:val="32"/>
          <w:szCs w:val="32"/>
          <w:lang w:eastAsia="es-ES"/>
        </w:rPr>
        <w:t>Y ESTACIÓN SURUBÍ</w:t>
      </w:r>
    </w:p>
    <w:p w:rsidR="00870811" w:rsidRPr="009B5BE0" w:rsidRDefault="00870811" w:rsidP="005D1785">
      <w:pPr>
        <w:jc w:val="center"/>
        <w:rPr>
          <w:b/>
          <w:sz w:val="22"/>
          <w:szCs w:val="22"/>
        </w:rPr>
      </w:pPr>
    </w:p>
    <w:p w:rsidR="00870811" w:rsidRPr="009B5BE0" w:rsidRDefault="00870811" w:rsidP="005D1785">
      <w:pPr>
        <w:jc w:val="center"/>
        <w:rPr>
          <w:b/>
          <w:sz w:val="22"/>
          <w:szCs w:val="22"/>
        </w:rPr>
      </w:pPr>
    </w:p>
    <w:p w:rsidR="00870811" w:rsidRPr="009B5BE0" w:rsidRDefault="00870811" w:rsidP="005D1785">
      <w:pPr>
        <w:jc w:val="center"/>
        <w:rPr>
          <w:sz w:val="22"/>
          <w:szCs w:val="22"/>
        </w:rPr>
        <w:sectPr w:rsidR="00870811" w:rsidRPr="009B5BE0">
          <w:footerReference w:type="default" r:id="rId13"/>
          <w:pgSz w:w="12242" w:h="15842" w:code="1"/>
          <w:pgMar w:top="2041" w:right="1701" w:bottom="1701" w:left="1701" w:header="709" w:footer="709" w:gutter="0"/>
          <w:cols w:space="709"/>
          <w:noEndnote/>
        </w:sectPr>
      </w:pPr>
    </w:p>
    <w:p w:rsidR="00610FE1" w:rsidRPr="009B5BE0" w:rsidRDefault="00610FE1" w:rsidP="005D1785">
      <w:pPr>
        <w:pStyle w:val="TtuloTDC1"/>
        <w:spacing w:line="360" w:lineRule="auto"/>
        <w:jc w:val="center"/>
        <w:rPr>
          <w:rFonts w:ascii="Times New Roman" w:hAnsi="Times New Roman"/>
          <w:b/>
          <w:color w:val="auto"/>
          <w:sz w:val="22"/>
          <w:szCs w:val="22"/>
        </w:rPr>
      </w:pPr>
      <w:r w:rsidRPr="009B5BE0">
        <w:rPr>
          <w:rFonts w:ascii="Times New Roman" w:hAnsi="Times New Roman"/>
          <w:b/>
          <w:color w:val="auto"/>
          <w:sz w:val="22"/>
          <w:szCs w:val="22"/>
          <w:lang w:val="es-ES"/>
        </w:rPr>
        <w:lastRenderedPageBreak/>
        <w:t>ÍNDICE</w:t>
      </w:r>
    </w:p>
    <w:p w:rsidR="00A56425" w:rsidRPr="009B5BE0" w:rsidRDefault="00610FE1">
      <w:pPr>
        <w:pStyle w:val="TDC1"/>
        <w:tabs>
          <w:tab w:val="left" w:pos="440"/>
          <w:tab w:val="right" w:leader="dot" w:pos="9113"/>
        </w:tabs>
        <w:rPr>
          <w:rFonts w:eastAsiaTheme="minorEastAsia"/>
          <w:noProof/>
          <w:sz w:val="22"/>
          <w:szCs w:val="22"/>
          <w:lang w:val="es-BO" w:eastAsia="es-BO"/>
        </w:rPr>
      </w:pPr>
      <w:r w:rsidRPr="009B5BE0">
        <w:rPr>
          <w:b/>
          <w:sz w:val="22"/>
          <w:szCs w:val="22"/>
        </w:rPr>
        <w:fldChar w:fldCharType="begin"/>
      </w:r>
      <w:r w:rsidRPr="009B5BE0">
        <w:rPr>
          <w:b/>
          <w:sz w:val="22"/>
          <w:szCs w:val="22"/>
        </w:rPr>
        <w:instrText xml:space="preserve"> TOC \o "1-3" \h \z \u </w:instrText>
      </w:r>
      <w:r w:rsidRPr="009B5BE0">
        <w:rPr>
          <w:b/>
          <w:sz w:val="22"/>
          <w:szCs w:val="22"/>
        </w:rPr>
        <w:fldChar w:fldCharType="separate"/>
      </w:r>
      <w:hyperlink w:anchor="_Toc493232963" w:history="1">
        <w:r w:rsidR="00A56425" w:rsidRPr="009B5BE0">
          <w:rPr>
            <w:rStyle w:val="Hipervnculo"/>
            <w:noProof/>
            <w:sz w:val="22"/>
            <w:szCs w:val="22"/>
          </w:rPr>
          <w:t>1.</w:t>
        </w:r>
        <w:r w:rsidR="00A56425" w:rsidRPr="009B5BE0">
          <w:rPr>
            <w:rFonts w:eastAsiaTheme="minorEastAsia"/>
            <w:noProof/>
            <w:sz w:val="22"/>
            <w:szCs w:val="22"/>
            <w:lang w:val="es-BO" w:eastAsia="es-BO"/>
          </w:rPr>
          <w:tab/>
        </w:r>
        <w:r w:rsidR="00A56425" w:rsidRPr="009B5BE0">
          <w:rPr>
            <w:rStyle w:val="Hipervnculo"/>
            <w:noProof/>
            <w:sz w:val="22"/>
            <w:szCs w:val="22"/>
          </w:rPr>
          <w:t>ANTECEDENTES Y OBJETO DE LA LICITACIÓN</w:t>
        </w:r>
        <w:r w:rsidR="00A56425" w:rsidRPr="009B5BE0">
          <w:rPr>
            <w:noProof/>
            <w:webHidden/>
            <w:sz w:val="22"/>
            <w:szCs w:val="22"/>
          </w:rPr>
          <w:tab/>
        </w:r>
        <w:r w:rsidR="00A56425" w:rsidRPr="009B5BE0">
          <w:rPr>
            <w:noProof/>
            <w:webHidden/>
            <w:sz w:val="22"/>
            <w:szCs w:val="22"/>
          </w:rPr>
          <w:fldChar w:fldCharType="begin"/>
        </w:r>
        <w:r w:rsidR="00A56425" w:rsidRPr="009B5BE0">
          <w:rPr>
            <w:noProof/>
            <w:webHidden/>
            <w:sz w:val="22"/>
            <w:szCs w:val="22"/>
          </w:rPr>
          <w:instrText xml:space="preserve"> PAGEREF _Toc493232963 \h </w:instrText>
        </w:r>
        <w:r w:rsidR="00A56425" w:rsidRPr="009B5BE0">
          <w:rPr>
            <w:noProof/>
            <w:webHidden/>
            <w:sz w:val="22"/>
            <w:szCs w:val="22"/>
          </w:rPr>
        </w:r>
        <w:r w:rsidR="00A56425" w:rsidRPr="009B5BE0">
          <w:rPr>
            <w:noProof/>
            <w:webHidden/>
            <w:sz w:val="22"/>
            <w:szCs w:val="22"/>
          </w:rPr>
          <w:fldChar w:fldCharType="separate"/>
        </w:r>
        <w:r w:rsidR="00EE6E51">
          <w:rPr>
            <w:noProof/>
            <w:webHidden/>
            <w:sz w:val="22"/>
            <w:szCs w:val="22"/>
          </w:rPr>
          <w:t>2</w:t>
        </w:r>
        <w:r w:rsidR="00A56425" w:rsidRPr="009B5BE0">
          <w:rPr>
            <w:noProof/>
            <w:webHidden/>
            <w:sz w:val="22"/>
            <w:szCs w:val="22"/>
          </w:rPr>
          <w:fldChar w:fldCharType="end"/>
        </w:r>
      </w:hyperlink>
    </w:p>
    <w:p w:rsidR="00A56425" w:rsidRPr="009B5BE0" w:rsidRDefault="00EE6E51">
      <w:pPr>
        <w:pStyle w:val="TDC1"/>
        <w:tabs>
          <w:tab w:val="left" w:pos="440"/>
          <w:tab w:val="right" w:leader="dot" w:pos="9113"/>
        </w:tabs>
        <w:rPr>
          <w:rFonts w:eastAsiaTheme="minorEastAsia"/>
          <w:noProof/>
          <w:sz w:val="22"/>
          <w:szCs w:val="22"/>
          <w:lang w:val="es-BO" w:eastAsia="es-BO"/>
        </w:rPr>
      </w:pPr>
      <w:hyperlink w:anchor="_Toc493232964" w:history="1">
        <w:r w:rsidR="00A56425" w:rsidRPr="009B5BE0">
          <w:rPr>
            <w:rStyle w:val="Hipervnculo"/>
            <w:noProof/>
            <w:sz w:val="22"/>
            <w:szCs w:val="22"/>
          </w:rPr>
          <w:t>2.</w:t>
        </w:r>
        <w:r w:rsidR="00A56425" w:rsidRPr="009B5BE0">
          <w:rPr>
            <w:rFonts w:eastAsiaTheme="minorEastAsia"/>
            <w:noProof/>
            <w:sz w:val="22"/>
            <w:szCs w:val="22"/>
            <w:lang w:val="es-BO" w:eastAsia="es-BO"/>
          </w:rPr>
          <w:tab/>
        </w:r>
        <w:r w:rsidR="00A56425" w:rsidRPr="009B5BE0">
          <w:rPr>
            <w:rStyle w:val="Hipervnculo"/>
            <w:noProof/>
            <w:sz w:val="22"/>
            <w:szCs w:val="22"/>
          </w:rPr>
          <w:t>UBICACIÓN DEL PROYECTO</w:t>
        </w:r>
        <w:r w:rsidR="00A56425" w:rsidRPr="009B5BE0">
          <w:rPr>
            <w:noProof/>
            <w:webHidden/>
            <w:sz w:val="22"/>
            <w:szCs w:val="22"/>
          </w:rPr>
          <w:tab/>
        </w:r>
        <w:r w:rsidR="00A56425" w:rsidRPr="009B5BE0">
          <w:rPr>
            <w:noProof/>
            <w:webHidden/>
            <w:sz w:val="22"/>
            <w:szCs w:val="22"/>
          </w:rPr>
          <w:fldChar w:fldCharType="begin"/>
        </w:r>
        <w:r w:rsidR="00A56425" w:rsidRPr="009B5BE0">
          <w:rPr>
            <w:noProof/>
            <w:webHidden/>
            <w:sz w:val="22"/>
            <w:szCs w:val="22"/>
          </w:rPr>
          <w:instrText xml:space="preserve"> PAGEREF _Toc493232964 \h </w:instrText>
        </w:r>
        <w:r w:rsidR="00A56425" w:rsidRPr="009B5BE0">
          <w:rPr>
            <w:noProof/>
            <w:webHidden/>
            <w:sz w:val="22"/>
            <w:szCs w:val="22"/>
          </w:rPr>
        </w:r>
        <w:r w:rsidR="00A56425" w:rsidRPr="009B5BE0">
          <w:rPr>
            <w:noProof/>
            <w:webHidden/>
            <w:sz w:val="22"/>
            <w:szCs w:val="22"/>
          </w:rPr>
          <w:fldChar w:fldCharType="separate"/>
        </w:r>
        <w:r>
          <w:rPr>
            <w:noProof/>
            <w:webHidden/>
            <w:sz w:val="22"/>
            <w:szCs w:val="22"/>
          </w:rPr>
          <w:t>2</w:t>
        </w:r>
        <w:r w:rsidR="00A56425" w:rsidRPr="009B5BE0">
          <w:rPr>
            <w:noProof/>
            <w:webHidden/>
            <w:sz w:val="22"/>
            <w:szCs w:val="22"/>
          </w:rPr>
          <w:fldChar w:fldCharType="end"/>
        </w:r>
      </w:hyperlink>
    </w:p>
    <w:p w:rsidR="00A56425" w:rsidRPr="009B5BE0" w:rsidRDefault="00EE6E51">
      <w:pPr>
        <w:pStyle w:val="TDC1"/>
        <w:tabs>
          <w:tab w:val="left" w:pos="440"/>
          <w:tab w:val="right" w:leader="dot" w:pos="9113"/>
        </w:tabs>
        <w:rPr>
          <w:rFonts w:eastAsiaTheme="minorEastAsia"/>
          <w:noProof/>
          <w:sz w:val="22"/>
          <w:szCs w:val="22"/>
          <w:lang w:val="es-BO" w:eastAsia="es-BO"/>
        </w:rPr>
      </w:pPr>
      <w:hyperlink w:anchor="_Toc493232965" w:history="1">
        <w:r w:rsidR="00A56425" w:rsidRPr="009B5BE0">
          <w:rPr>
            <w:rStyle w:val="Hipervnculo"/>
            <w:noProof/>
            <w:sz w:val="22"/>
            <w:szCs w:val="22"/>
          </w:rPr>
          <w:t>3.</w:t>
        </w:r>
        <w:r w:rsidR="00A56425" w:rsidRPr="009B5BE0">
          <w:rPr>
            <w:rFonts w:eastAsiaTheme="minorEastAsia"/>
            <w:noProof/>
            <w:sz w:val="22"/>
            <w:szCs w:val="22"/>
            <w:lang w:val="es-BO" w:eastAsia="es-BO"/>
          </w:rPr>
          <w:tab/>
        </w:r>
        <w:r w:rsidR="00A56425" w:rsidRPr="009B5BE0">
          <w:rPr>
            <w:rStyle w:val="Hipervnculo"/>
            <w:noProof/>
            <w:sz w:val="22"/>
            <w:szCs w:val="22"/>
          </w:rPr>
          <w:t>DEFINICIONES</w:t>
        </w:r>
        <w:r w:rsidR="00A56425" w:rsidRPr="009B5BE0">
          <w:rPr>
            <w:noProof/>
            <w:webHidden/>
            <w:sz w:val="22"/>
            <w:szCs w:val="22"/>
          </w:rPr>
          <w:tab/>
        </w:r>
        <w:r w:rsidR="00A56425" w:rsidRPr="009B5BE0">
          <w:rPr>
            <w:noProof/>
            <w:webHidden/>
            <w:sz w:val="22"/>
            <w:szCs w:val="22"/>
          </w:rPr>
          <w:fldChar w:fldCharType="begin"/>
        </w:r>
        <w:r w:rsidR="00A56425" w:rsidRPr="009B5BE0">
          <w:rPr>
            <w:noProof/>
            <w:webHidden/>
            <w:sz w:val="22"/>
            <w:szCs w:val="22"/>
          </w:rPr>
          <w:instrText xml:space="preserve"> PAGEREF _Toc493232965 \h </w:instrText>
        </w:r>
        <w:r w:rsidR="00A56425" w:rsidRPr="009B5BE0">
          <w:rPr>
            <w:noProof/>
            <w:webHidden/>
            <w:sz w:val="22"/>
            <w:szCs w:val="22"/>
          </w:rPr>
        </w:r>
        <w:r w:rsidR="00A56425" w:rsidRPr="009B5BE0">
          <w:rPr>
            <w:noProof/>
            <w:webHidden/>
            <w:sz w:val="22"/>
            <w:szCs w:val="22"/>
          </w:rPr>
          <w:fldChar w:fldCharType="separate"/>
        </w:r>
        <w:r>
          <w:rPr>
            <w:noProof/>
            <w:webHidden/>
            <w:sz w:val="22"/>
            <w:szCs w:val="22"/>
          </w:rPr>
          <w:t>3</w:t>
        </w:r>
        <w:r w:rsidR="00A56425" w:rsidRPr="009B5BE0">
          <w:rPr>
            <w:noProof/>
            <w:webHidden/>
            <w:sz w:val="22"/>
            <w:szCs w:val="22"/>
          </w:rPr>
          <w:fldChar w:fldCharType="end"/>
        </w:r>
      </w:hyperlink>
    </w:p>
    <w:p w:rsidR="00A56425" w:rsidRPr="009B5BE0" w:rsidRDefault="00EE6E51">
      <w:pPr>
        <w:pStyle w:val="TDC1"/>
        <w:tabs>
          <w:tab w:val="left" w:pos="440"/>
          <w:tab w:val="right" w:leader="dot" w:pos="9113"/>
        </w:tabs>
        <w:rPr>
          <w:rFonts w:eastAsiaTheme="minorEastAsia"/>
          <w:noProof/>
          <w:sz w:val="22"/>
          <w:szCs w:val="22"/>
          <w:lang w:val="es-BO" w:eastAsia="es-BO"/>
        </w:rPr>
      </w:pPr>
      <w:hyperlink w:anchor="_Toc493232966" w:history="1">
        <w:r w:rsidR="00A56425" w:rsidRPr="009B5BE0">
          <w:rPr>
            <w:rStyle w:val="Hipervnculo"/>
            <w:noProof/>
            <w:sz w:val="22"/>
            <w:szCs w:val="22"/>
          </w:rPr>
          <w:t>4.</w:t>
        </w:r>
        <w:r w:rsidR="00A56425" w:rsidRPr="009B5BE0">
          <w:rPr>
            <w:rFonts w:eastAsiaTheme="minorEastAsia"/>
            <w:noProof/>
            <w:sz w:val="22"/>
            <w:szCs w:val="22"/>
            <w:lang w:val="es-BO" w:eastAsia="es-BO"/>
          </w:rPr>
          <w:tab/>
        </w:r>
        <w:r w:rsidR="00A56425" w:rsidRPr="009B5BE0">
          <w:rPr>
            <w:rStyle w:val="Hipervnculo"/>
            <w:noProof/>
            <w:sz w:val="22"/>
            <w:szCs w:val="22"/>
          </w:rPr>
          <w:t>OBJETIVO</w:t>
        </w:r>
        <w:r w:rsidR="00A56425" w:rsidRPr="009B5BE0">
          <w:rPr>
            <w:noProof/>
            <w:webHidden/>
            <w:sz w:val="22"/>
            <w:szCs w:val="22"/>
          </w:rPr>
          <w:tab/>
        </w:r>
        <w:r w:rsidR="00A56425" w:rsidRPr="009B5BE0">
          <w:rPr>
            <w:noProof/>
            <w:webHidden/>
            <w:sz w:val="22"/>
            <w:szCs w:val="22"/>
          </w:rPr>
          <w:fldChar w:fldCharType="begin"/>
        </w:r>
        <w:r w:rsidR="00A56425" w:rsidRPr="009B5BE0">
          <w:rPr>
            <w:noProof/>
            <w:webHidden/>
            <w:sz w:val="22"/>
            <w:szCs w:val="22"/>
          </w:rPr>
          <w:instrText xml:space="preserve"> PAGEREF _Toc493232966 \h </w:instrText>
        </w:r>
        <w:r w:rsidR="00A56425" w:rsidRPr="009B5BE0">
          <w:rPr>
            <w:noProof/>
            <w:webHidden/>
            <w:sz w:val="22"/>
            <w:szCs w:val="22"/>
          </w:rPr>
        </w:r>
        <w:r w:rsidR="00A56425" w:rsidRPr="009B5BE0">
          <w:rPr>
            <w:noProof/>
            <w:webHidden/>
            <w:sz w:val="22"/>
            <w:szCs w:val="22"/>
          </w:rPr>
          <w:fldChar w:fldCharType="separate"/>
        </w:r>
        <w:r>
          <w:rPr>
            <w:noProof/>
            <w:webHidden/>
            <w:sz w:val="22"/>
            <w:szCs w:val="22"/>
          </w:rPr>
          <w:t>3</w:t>
        </w:r>
        <w:r w:rsidR="00A56425" w:rsidRPr="009B5BE0">
          <w:rPr>
            <w:noProof/>
            <w:webHidden/>
            <w:sz w:val="22"/>
            <w:szCs w:val="22"/>
          </w:rPr>
          <w:fldChar w:fldCharType="end"/>
        </w:r>
      </w:hyperlink>
    </w:p>
    <w:p w:rsidR="00A56425" w:rsidRPr="009B5BE0" w:rsidRDefault="00EE6E51">
      <w:pPr>
        <w:pStyle w:val="TDC1"/>
        <w:tabs>
          <w:tab w:val="left" w:pos="440"/>
          <w:tab w:val="right" w:leader="dot" w:pos="9113"/>
        </w:tabs>
        <w:rPr>
          <w:rFonts w:eastAsiaTheme="minorEastAsia"/>
          <w:noProof/>
          <w:sz w:val="22"/>
          <w:szCs w:val="22"/>
          <w:lang w:val="es-BO" w:eastAsia="es-BO"/>
        </w:rPr>
      </w:pPr>
      <w:hyperlink w:anchor="_Toc493232967" w:history="1">
        <w:r w:rsidR="00A56425" w:rsidRPr="009B5BE0">
          <w:rPr>
            <w:rStyle w:val="Hipervnculo"/>
            <w:noProof/>
            <w:sz w:val="22"/>
            <w:szCs w:val="22"/>
          </w:rPr>
          <w:t>5.</w:t>
        </w:r>
        <w:r w:rsidR="00A56425" w:rsidRPr="009B5BE0">
          <w:rPr>
            <w:rFonts w:eastAsiaTheme="minorEastAsia"/>
            <w:noProof/>
            <w:sz w:val="22"/>
            <w:szCs w:val="22"/>
            <w:lang w:val="es-BO" w:eastAsia="es-BO"/>
          </w:rPr>
          <w:tab/>
        </w:r>
        <w:r w:rsidR="00A56425" w:rsidRPr="009B5BE0">
          <w:rPr>
            <w:rStyle w:val="Hipervnculo"/>
            <w:noProof/>
            <w:sz w:val="22"/>
            <w:szCs w:val="22"/>
          </w:rPr>
          <w:t>ACTIVIDADES PREVIAS A LA PRESENTACIÓN DE OFERTAS</w:t>
        </w:r>
        <w:r w:rsidR="00A56425" w:rsidRPr="009B5BE0">
          <w:rPr>
            <w:noProof/>
            <w:webHidden/>
            <w:sz w:val="22"/>
            <w:szCs w:val="22"/>
          </w:rPr>
          <w:tab/>
        </w:r>
        <w:r w:rsidR="00A56425" w:rsidRPr="009B5BE0">
          <w:rPr>
            <w:noProof/>
            <w:webHidden/>
            <w:sz w:val="22"/>
            <w:szCs w:val="22"/>
          </w:rPr>
          <w:fldChar w:fldCharType="begin"/>
        </w:r>
        <w:r w:rsidR="00A56425" w:rsidRPr="009B5BE0">
          <w:rPr>
            <w:noProof/>
            <w:webHidden/>
            <w:sz w:val="22"/>
            <w:szCs w:val="22"/>
          </w:rPr>
          <w:instrText xml:space="preserve"> PAGEREF _Toc493232967 \h </w:instrText>
        </w:r>
        <w:r w:rsidR="00A56425" w:rsidRPr="009B5BE0">
          <w:rPr>
            <w:noProof/>
            <w:webHidden/>
            <w:sz w:val="22"/>
            <w:szCs w:val="22"/>
          </w:rPr>
        </w:r>
        <w:r w:rsidR="00A56425" w:rsidRPr="009B5BE0">
          <w:rPr>
            <w:noProof/>
            <w:webHidden/>
            <w:sz w:val="22"/>
            <w:szCs w:val="22"/>
          </w:rPr>
          <w:fldChar w:fldCharType="separate"/>
        </w:r>
        <w:r>
          <w:rPr>
            <w:noProof/>
            <w:webHidden/>
            <w:sz w:val="22"/>
            <w:szCs w:val="22"/>
          </w:rPr>
          <w:t>3</w:t>
        </w:r>
        <w:r w:rsidR="00A56425" w:rsidRPr="009B5BE0">
          <w:rPr>
            <w:noProof/>
            <w:webHidden/>
            <w:sz w:val="22"/>
            <w:szCs w:val="22"/>
          </w:rPr>
          <w:fldChar w:fldCharType="end"/>
        </w:r>
      </w:hyperlink>
    </w:p>
    <w:p w:rsidR="00A56425" w:rsidRPr="009B5BE0" w:rsidRDefault="00EE6E51">
      <w:pPr>
        <w:pStyle w:val="TDC1"/>
        <w:tabs>
          <w:tab w:val="left" w:pos="440"/>
          <w:tab w:val="right" w:leader="dot" w:pos="9113"/>
        </w:tabs>
        <w:rPr>
          <w:rFonts w:eastAsiaTheme="minorEastAsia"/>
          <w:noProof/>
          <w:sz w:val="22"/>
          <w:szCs w:val="22"/>
          <w:lang w:val="es-BO" w:eastAsia="es-BO"/>
        </w:rPr>
      </w:pPr>
      <w:hyperlink w:anchor="_Toc493232970" w:history="1">
        <w:r w:rsidR="00A56425" w:rsidRPr="009B5BE0">
          <w:rPr>
            <w:rStyle w:val="Hipervnculo"/>
            <w:noProof/>
            <w:sz w:val="22"/>
            <w:szCs w:val="22"/>
          </w:rPr>
          <w:t>6.</w:t>
        </w:r>
        <w:r w:rsidR="00A56425" w:rsidRPr="009B5BE0">
          <w:rPr>
            <w:rFonts w:eastAsiaTheme="minorEastAsia"/>
            <w:noProof/>
            <w:sz w:val="22"/>
            <w:szCs w:val="22"/>
            <w:lang w:val="es-BO" w:eastAsia="es-BO"/>
          </w:rPr>
          <w:tab/>
        </w:r>
        <w:r w:rsidR="00A56425" w:rsidRPr="009B5BE0">
          <w:rPr>
            <w:rStyle w:val="Hipervnculo"/>
            <w:noProof/>
            <w:sz w:val="22"/>
            <w:szCs w:val="22"/>
          </w:rPr>
          <w:t>ENTREGA DE MATERIALES Y/O EQUIPOS POR YPFB TRANSPORTE S.A.</w:t>
        </w:r>
        <w:r w:rsidR="00A56425" w:rsidRPr="009B5BE0">
          <w:rPr>
            <w:noProof/>
            <w:webHidden/>
            <w:sz w:val="22"/>
            <w:szCs w:val="22"/>
          </w:rPr>
          <w:tab/>
        </w:r>
        <w:r w:rsidR="00A56425" w:rsidRPr="009B5BE0">
          <w:rPr>
            <w:noProof/>
            <w:webHidden/>
            <w:sz w:val="22"/>
            <w:szCs w:val="22"/>
          </w:rPr>
          <w:fldChar w:fldCharType="begin"/>
        </w:r>
        <w:r w:rsidR="00A56425" w:rsidRPr="009B5BE0">
          <w:rPr>
            <w:noProof/>
            <w:webHidden/>
            <w:sz w:val="22"/>
            <w:szCs w:val="22"/>
          </w:rPr>
          <w:instrText xml:space="preserve"> PAGEREF _Toc493232970 \h </w:instrText>
        </w:r>
        <w:r w:rsidR="00A56425" w:rsidRPr="009B5BE0">
          <w:rPr>
            <w:noProof/>
            <w:webHidden/>
            <w:sz w:val="22"/>
            <w:szCs w:val="22"/>
          </w:rPr>
        </w:r>
        <w:r w:rsidR="00A56425" w:rsidRPr="009B5BE0">
          <w:rPr>
            <w:noProof/>
            <w:webHidden/>
            <w:sz w:val="22"/>
            <w:szCs w:val="22"/>
          </w:rPr>
          <w:fldChar w:fldCharType="separate"/>
        </w:r>
        <w:r>
          <w:rPr>
            <w:noProof/>
            <w:webHidden/>
            <w:sz w:val="22"/>
            <w:szCs w:val="22"/>
          </w:rPr>
          <w:t>4</w:t>
        </w:r>
        <w:r w:rsidR="00A56425" w:rsidRPr="009B5BE0">
          <w:rPr>
            <w:noProof/>
            <w:webHidden/>
            <w:sz w:val="22"/>
            <w:szCs w:val="22"/>
          </w:rPr>
          <w:fldChar w:fldCharType="end"/>
        </w:r>
      </w:hyperlink>
    </w:p>
    <w:p w:rsidR="00A56425" w:rsidRPr="009B5BE0" w:rsidRDefault="00EE6E51">
      <w:pPr>
        <w:pStyle w:val="TDC1"/>
        <w:tabs>
          <w:tab w:val="left" w:pos="440"/>
          <w:tab w:val="right" w:leader="dot" w:pos="9113"/>
        </w:tabs>
        <w:rPr>
          <w:rFonts w:eastAsiaTheme="minorEastAsia"/>
          <w:noProof/>
          <w:sz w:val="22"/>
          <w:szCs w:val="22"/>
          <w:lang w:val="es-BO" w:eastAsia="es-BO"/>
        </w:rPr>
      </w:pPr>
      <w:hyperlink w:anchor="_Toc493232971" w:history="1">
        <w:r w:rsidR="00A56425" w:rsidRPr="009B5BE0">
          <w:rPr>
            <w:rStyle w:val="Hipervnculo"/>
            <w:noProof/>
            <w:sz w:val="22"/>
            <w:szCs w:val="22"/>
          </w:rPr>
          <w:t>7.</w:t>
        </w:r>
        <w:r w:rsidR="00A56425" w:rsidRPr="009B5BE0">
          <w:rPr>
            <w:rFonts w:eastAsiaTheme="minorEastAsia"/>
            <w:noProof/>
            <w:sz w:val="22"/>
            <w:szCs w:val="22"/>
            <w:lang w:val="es-BO" w:eastAsia="es-BO"/>
          </w:rPr>
          <w:tab/>
        </w:r>
        <w:r w:rsidR="00A56425" w:rsidRPr="009B5BE0">
          <w:rPr>
            <w:rStyle w:val="Hipervnculo"/>
            <w:noProof/>
            <w:sz w:val="22"/>
            <w:szCs w:val="22"/>
          </w:rPr>
          <w:t>DESCRIPCIÓN DEL ALCANCE DEL SERVICIO</w:t>
        </w:r>
        <w:r w:rsidR="00A56425" w:rsidRPr="009B5BE0">
          <w:rPr>
            <w:noProof/>
            <w:webHidden/>
            <w:sz w:val="22"/>
            <w:szCs w:val="22"/>
          </w:rPr>
          <w:tab/>
        </w:r>
        <w:r w:rsidR="00A56425" w:rsidRPr="009B5BE0">
          <w:rPr>
            <w:noProof/>
            <w:webHidden/>
            <w:sz w:val="22"/>
            <w:szCs w:val="22"/>
          </w:rPr>
          <w:fldChar w:fldCharType="begin"/>
        </w:r>
        <w:r w:rsidR="00A56425" w:rsidRPr="009B5BE0">
          <w:rPr>
            <w:noProof/>
            <w:webHidden/>
            <w:sz w:val="22"/>
            <w:szCs w:val="22"/>
          </w:rPr>
          <w:instrText xml:space="preserve"> PAGEREF _Toc493232971 \h </w:instrText>
        </w:r>
        <w:r w:rsidR="00A56425" w:rsidRPr="009B5BE0">
          <w:rPr>
            <w:noProof/>
            <w:webHidden/>
            <w:sz w:val="22"/>
            <w:szCs w:val="22"/>
          </w:rPr>
        </w:r>
        <w:r w:rsidR="00A56425" w:rsidRPr="009B5BE0">
          <w:rPr>
            <w:noProof/>
            <w:webHidden/>
            <w:sz w:val="22"/>
            <w:szCs w:val="22"/>
          </w:rPr>
          <w:fldChar w:fldCharType="separate"/>
        </w:r>
        <w:r>
          <w:rPr>
            <w:noProof/>
            <w:webHidden/>
            <w:sz w:val="22"/>
            <w:szCs w:val="22"/>
          </w:rPr>
          <w:t>4</w:t>
        </w:r>
        <w:r w:rsidR="00A56425" w:rsidRPr="009B5BE0">
          <w:rPr>
            <w:noProof/>
            <w:webHidden/>
            <w:sz w:val="22"/>
            <w:szCs w:val="22"/>
          </w:rPr>
          <w:fldChar w:fldCharType="end"/>
        </w:r>
      </w:hyperlink>
    </w:p>
    <w:p w:rsidR="00A56425" w:rsidRPr="009B5BE0" w:rsidRDefault="00EE6E51">
      <w:pPr>
        <w:pStyle w:val="TDC1"/>
        <w:tabs>
          <w:tab w:val="left" w:pos="440"/>
          <w:tab w:val="right" w:leader="dot" w:pos="9113"/>
        </w:tabs>
        <w:rPr>
          <w:rFonts w:eastAsiaTheme="minorEastAsia"/>
          <w:noProof/>
          <w:sz w:val="22"/>
          <w:szCs w:val="22"/>
          <w:lang w:val="es-BO" w:eastAsia="es-BO"/>
        </w:rPr>
      </w:pPr>
      <w:hyperlink w:anchor="_Toc493232973" w:history="1">
        <w:r w:rsidR="00A67451">
          <w:rPr>
            <w:rStyle w:val="Hipervnculo"/>
            <w:noProof/>
            <w:sz w:val="22"/>
            <w:szCs w:val="22"/>
          </w:rPr>
          <w:t>8</w:t>
        </w:r>
        <w:r w:rsidR="00A56425" w:rsidRPr="009B5BE0">
          <w:rPr>
            <w:rStyle w:val="Hipervnculo"/>
            <w:noProof/>
            <w:sz w:val="22"/>
            <w:szCs w:val="22"/>
          </w:rPr>
          <w:t>.</w:t>
        </w:r>
        <w:r w:rsidR="00A56425" w:rsidRPr="009B5BE0">
          <w:rPr>
            <w:rFonts w:eastAsiaTheme="minorEastAsia"/>
            <w:noProof/>
            <w:sz w:val="22"/>
            <w:szCs w:val="22"/>
            <w:lang w:val="es-BO" w:eastAsia="es-BO"/>
          </w:rPr>
          <w:tab/>
        </w:r>
        <w:r w:rsidR="00D87182">
          <w:rPr>
            <w:rStyle w:val="Hipervnculo"/>
            <w:noProof/>
            <w:sz w:val="22"/>
            <w:szCs w:val="22"/>
          </w:rPr>
          <w:t>OTROS TRABAJOS</w:t>
        </w:r>
        <w:r w:rsidR="00A56425" w:rsidRPr="009B5BE0">
          <w:rPr>
            <w:noProof/>
            <w:webHidden/>
            <w:sz w:val="22"/>
            <w:szCs w:val="22"/>
          </w:rPr>
          <w:tab/>
        </w:r>
        <w:r w:rsidR="00D87182">
          <w:rPr>
            <w:noProof/>
            <w:webHidden/>
            <w:sz w:val="22"/>
            <w:szCs w:val="22"/>
          </w:rPr>
          <w:t>16</w:t>
        </w:r>
      </w:hyperlink>
    </w:p>
    <w:p w:rsidR="00A56425" w:rsidRPr="009B5BE0" w:rsidRDefault="00EE6E51">
      <w:pPr>
        <w:pStyle w:val="TDC1"/>
        <w:tabs>
          <w:tab w:val="left" w:pos="660"/>
          <w:tab w:val="right" w:leader="dot" w:pos="9113"/>
        </w:tabs>
        <w:rPr>
          <w:rFonts w:eastAsiaTheme="minorEastAsia"/>
          <w:noProof/>
          <w:sz w:val="22"/>
          <w:szCs w:val="22"/>
          <w:lang w:val="es-BO" w:eastAsia="es-BO"/>
        </w:rPr>
      </w:pPr>
      <w:hyperlink w:anchor="_Toc493232974" w:history="1">
        <w:r w:rsidR="00A56425" w:rsidRPr="009B5BE0">
          <w:rPr>
            <w:rStyle w:val="Hipervnculo"/>
            <w:noProof/>
            <w:sz w:val="22"/>
            <w:szCs w:val="22"/>
          </w:rPr>
          <w:t>10.</w:t>
        </w:r>
        <w:r w:rsidR="00A91AEB">
          <w:rPr>
            <w:rFonts w:eastAsiaTheme="minorEastAsia"/>
            <w:noProof/>
            <w:sz w:val="22"/>
            <w:szCs w:val="22"/>
            <w:lang w:val="es-BO" w:eastAsia="es-BO"/>
          </w:rPr>
          <w:tab/>
        </w:r>
        <w:r w:rsidR="0012385F">
          <w:rPr>
            <w:rStyle w:val="Hipervnculo"/>
            <w:noProof/>
            <w:sz w:val="22"/>
            <w:szCs w:val="22"/>
          </w:rPr>
          <w:t>PLAZO Y CRONOGRAMA DE EJECUCIÓN DE OBRA</w:t>
        </w:r>
        <w:r w:rsidR="00A56425" w:rsidRPr="009B5BE0">
          <w:rPr>
            <w:noProof/>
            <w:webHidden/>
            <w:sz w:val="22"/>
            <w:szCs w:val="22"/>
          </w:rPr>
          <w:tab/>
        </w:r>
        <w:r w:rsidR="0012385F">
          <w:rPr>
            <w:noProof/>
            <w:webHidden/>
            <w:sz w:val="22"/>
            <w:szCs w:val="22"/>
          </w:rPr>
          <w:t>18</w:t>
        </w:r>
      </w:hyperlink>
    </w:p>
    <w:p w:rsidR="00A56425" w:rsidRPr="009B5BE0" w:rsidRDefault="00EE6E51">
      <w:pPr>
        <w:pStyle w:val="TDC1"/>
        <w:tabs>
          <w:tab w:val="left" w:pos="660"/>
          <w:tab w:val="right" w:leader="dot" w:pos="9113"/>
        </w:tabs>
        <w:rPr>
          <w:rFonts w:eastAsiaTheme="minorEastAsia"/>
          <w:noProof/>
          <w:sz w:val="22"/>
          <w:szCs w:val="22"/>
          <w:lang w:val="es-BO" w:eastAsia="es-BO"/>
        </w:rPr>
      </w:pPr>
      <w:hyperlink w:anchor="_Toc493232975" w:history="1">
        <w:r w:rsidR="00A56425" w:rsidRPr="009B5BE0">
          <w:rPr>
            <w:rStyle w:val="Hipervnculo"/>
            <w:noProof/>
            <w:sz w:val="22"/>
            <w:szCs w:val="22"/>
          </w:rPr>
          <w:t>11.</w:t>
        </w:r>
        <w:r w:rsidR="00A56425" w:rsidRPr="009B5BE0">
          <w:rPr>
            <w:rFonts w:eastAsiaTheme="minorEastAsia"/>
            <w:noProof/>
            <w:sz w:val="22"/>
            <w:szCs w:val="22"/>
            <w:lang w:val="es-BO" w:eastAsia="es-BO"/>
          </w:rPr>
          <w:tab/>
        </w:r>
        <w:r w:rsidR="0012385F">
          <w:rPr>
            <w:rStyle w:val="Hipervnculo"/>
            <w:noProof/>
            <w:sz w:val="22"/>
            <w:szCs w:val="22"/>
          </w:rPr>
          <w:t>REQUISITOS PARA LA EMPRESA Y EL PERSONAL ASIGNADO A LA OBRA</w:t>
        </w:r>
        <w:r w:rsidR="00A56425" w:rsidRPr="009B5BE0">
          <w:rPr>
            <w:noProof/>
            <w:webHidden/>
            <w:sz w:val="22"/>
            <w:szCs w:val="22"/>
          </w:rPr>
          <w:tab/>
        </w:r>
        <w:r w:rsidR="0012385F">
          <w:rPr>
            <w:noProof/>
            <w:webHidden/>
            <w:sz w:val="22"/>
            <w:szCs w:val="22"/>
          </w:rPr>
          <w:t>19</w:t>
        </w:r>
      </w:hyperlink>
    </w:p>
    <w:p w:rsidR="00A56425" w:rsidRPr="009B5BE0" w:rsidRDefault="00EE6E51">
      <w:pPr>
        <w:pStyle w:val="TDC1"/>
        <w:tabs>
          <w:tab w:val="left" w:pos="660"/>
          <w:tab w:val="right" w:leader="dot" w:pos="9113"/>
        </w:tabs>
        <w:rPr>
          <w:rFonts w:eastAsiaTheme="minorEastAsia"/>
          <w:noProof/>
          <w:sz w:val="22"/>
          <w:szCs w:val="22"/>
          <w:lang w:val="es-BO" w:eastAsia="es-BO"/>
        </w:rPr>
      </w:pPr>
      <w:hyperlink w:anchor="_Toc493232976" w:history="1">
        <w:r w:rsidR="00A56425" w:rsidRPr="009B5BE0">
          <w:rPr>
            <w:rStyle w:val="Hipervnculo"/>
            <w:noProof/>
            <w:sz w:val="22"/>
            <w:szCs w:val="22"/>
          </w:rPr>
          <w:t>12.</w:t>
        </w:r>
        <w:r w:rsidR="00A56425" w:rsidRPr="009B5BE0">
          <w:rPr>
            <w:rFonts w:eastAsiaTheme="minorEastAsia"/>
            <w:noProof/>
            <w:sz w:val="22"/>
            <w:szCs w:val="22"/>
            <w:lang w:val="es-BO" w:eastAsia="es-BO"/>
          </w:rPr>
          <w:tab/>
        </w:r>
        <w:r w:rsidR="0012385F">
          <w:rPr>
            <w:rStyle w:val="Hipervnculo"/>
            <w:noProof/>
            <w:sz w:val="22"/>
            <w:szCs w:val="22"/>
          </w:rPr>
          <w:t>CONTENIDO DE LA PROPUESTA TÉCNICA DE ACUERDO A LA MATRIZ</w:t>
        </w:r>
        <w:r w:rsidR="00A56425" w:rsidRPr="009B5BE0">
          <w:rPr>
            <w:noProof/>
            <w:webHidden/>
            <w:sz w:val="22"/>
            <w:szCs w:val="22"/>
          </w:rPr>
          <w:tab/>
        </w:r>
        <w:r w:rsidR="0012385F">
          <w:rPr>
            <w:noProof/>
            <w:webHidden/>
            <w:sz w:val="22"/>
            <w:szCs w:val="22"/>
          </w:rPr>
          <w:t>24</w:t>
        </w:r>
      </w:hyperlink>
    </w:p>
    <w:p w:rsidR="00A56425" w:rsidRPr="009B5BE0" w:rsidRDefault="00EE6E51">
      <w:pPr>
        <w:pStyle w:val="TDC1"/>
        <w:tabs>
          <w:tab w:val="left" w:pos="660"/>
          <w:tab w:val="right" w:leader="dot" w:pos="9113"/>
        </w:tabs>
        <w:rPr>
          <w:rFonts w:eastAsiaTheme="minorEastAsia"/>
          <w:noProof/>
          <w:sz w:val="22"/>
          <w:szCs w:val="22"/>
          <w:lang w:val="es-BO" w:eastAsia="es-BO"/>
        </w:rPr>
      </w:pPr>
      <w:hyperlink w:anchor="_Toc493232977" w:history="1">
        <w:r w:rsidR="00A56425" w:rsidRPr="009B5BE0">
          <w:rPr>
            <w:rStyle w:val="Hipervnculo"/>
            <w:noProof/>
            <w:sz w:val="22"/>
            <w:szCs w:val="22"/>
          </w:rPr>
          <w:t>13.</w:t>
        </w:r>
        <w:r w:rsidR="00A56425" w:rsidRPr="009B5BE0">
          <w:rPr>
            <w:rFonts w:eastAsiaTheme="minorEastAsia"/>
            <w:noProof/>
            <w:sz w:val="22"/>
            <w:szCs w:val="22"/>
            <w:lang w:val="es-BO" w:eastAsia="es-BO"/>
          </w:rPr>
          <w:tab/>
        </w:r>
        <w:r w:rsidR="00BA464B">
          <w:rPr>
            <w:rStyle w:val="Hipervnculo"/>
            <w:noProof/>
            <w:sz w:val="22"/>
            <w:szCs w:val="22"/>
          </w:rPr>
          <w:t xml:space="preserve">PROPUESTA </w:t>
        </w:r>
        <w:r w:rsidR="00A67451">
          <w:rPr>
            <w:rStyle w:val="Hipervnculo"/>
            <w:noProof/>
            <w:sz w:val="22"/>
            <w:szCs w:val="22"/>
          </w:rPr>
          <w:t>ECONÓMICA</w:t>
        </w:r>
        <w:r w:rsidR="00A56425" w:rsidRPr="009B5BE0">
          <w:rPr>
            <w:noProof/>
            <w:webHidden/>
            <w:sz w:val="22"/>
            <w:szCs w:val="22"/>
          </w:rPr>
          <w:tab/>
        </w:r>
        <w:r w:rsidR="00A56425" w:rsidRPr="009B5BE0">
          <w:rPr>
            <w:noProof/>
            <w:webHidden/>
            <w:sz w:val="22"/>
            <w:szCs w:val="22"/>
          </w:rPr>
          <w:fldChar w:fldCharType="begin"/>
        </w:r>
        <w:r w:rsidR="00A56425" w:rsidRPr="009B5BE0">
          <w:rPr>
            <w:noProof/>
            <w:webHidden/>
            <w:sz w:val="22"/>
            <w:szCs w:val="22"/>
          </w:rPr>
          <w:instrText xml:space="preserve"> PAGEREF _Toc493232977 \h </w:instrText>
        </w:r>
        <w:r w:rsidR="00A56425" w:rsidRPr="009B5BE0">
          <w:rPr>
            <w:noProof/>
            <w:webHidden/>
            <w:sz w:val="22"/>
            <w:szCs w:val="22"/>
          </w:rPr>
        </w:r>
        <w:r w:rsidR="00A56425" w:rsidRPr="009B5BE0">
          <w:rPr>
            <w:noProof/>
            <w:webHidden/>
            <w:sz w:val="22"/>
            <w:szCs w:val="22"/>
          </w:rPr>
          <w:fldChar w:fldCharType="separate"/>
        </w:r>
        <w:r>
          <w:rPr>
            <w:noProof/>
            <w:webHidden/>
            <w:sz w:val="22"/>
            <w:szCs w:val="22"/>
          </w:rPr>
          <w:t>12</w:t>
        </w:r>
        <w:r w:rsidR="00A56425" w:rsidRPr="009B5BE0">
          <w:rPr>
            <w:noProof/>
            <w:webHidden/>
            <w:sz w:val="22"/>
            <w:szCs w:val="22"/>
          </w:rPr>
          <w:fldChar w:fldCharType="end"/>
        </w:r>
      </w:hyperlink>
    </w:p>
    <w:p w:rsidR="00A56425" w:rsidRPr="009B5BE0" w:rsidRDefault="00EE6E51">
      <w:pPr>
        <w:pStyle w:val="TDC1"/>
        <w:tabs>
          <w:tab w:val="left" w:pos="660"/>
          <w:tab w:val="right" w:leader="dot" w:pos="9113"/>
        </w:tabs>
        <w:rPr>
          <w:rFonts w:eastAsiaTheme="minorEastAsia"/>
          <w:noProof/>
          <w:sz w:val="22"/>
          <w:szCs w:val="22"/>
          <w:lang w:val="es-BO" w:eastAsia="es-BO"/>
        </w:rPr>
      </w:pPr>
      <w:hyperlink w:anchor="_Toc493232978" w:history="1">
        <w:r w:rsidR="00A56425" w:rsidRPr="009B5BE0">
          <w:rPr>
            <w:rStyle w:val="Hipervnculo"/>
            <w:noProof/>
            <w:sz w:val="22"/>
            <w:szCs w:val="22"/>
          </w:rPr>
          <w:t>14.</w:t>
        </w:r>
        <w:r w:rsidR="00A56425" w:rsidRPr="009B5BE0">
          <w:rPr>
            <w:rFonts w:eastAsiaTheme="minorEastAsia"/>
            <w:noProof/>
            <w:sz w:val="22"/>
            <w:szCs w:val="22"/>
            <w:lang w:val="es-BO" w:eastAsia="es-BO"/>
          </w:rPr>
          <w:tab/>
        </w:r>
        <w:r w:rsidR="00BA464B">
          <w:rPr>
            <w:rStyle w:val="Hipervnculo"/>
            <w:noProof/>
            <w:sz w:val="22"/>
            <w:szCs w:val="22"/>
          </w:rPr>
          <w:t>CRITERIOS DE EVALUACIÓN TÉCNICA</w:t>
        </w:r>
        <w:r w:rsidR="00A56425" w:rsidRPr="009B5BE0">
          <w:rPr>
            <w:noProof/>
            <w:webHidden/>
            <w:sz w:val="22"/>
            <w:szCs w:val="22"/>
          </w:rPr>
          <w:tab/>
        </w:r>
        <w:r w:rsidR="00BA464B">
          <w:rPr>
            <w:noProof/>
            <w:webHidden/>
            <w:sz w:val="22"/>
            <w:szCs w:val="22"/>
          </w:rPr>
          <w:t>26</w:t>
        </w:r>
      </w:hyperlink>
    </w:p>
    <w:p w:rsidR="00A56425" w:rsidRPr="009B5BE0" w:rsidRDefault="00EE6E51">
      <w:pPr>
        <w:pStyle w:val="TDC1"/>
        <w:tabs>
          <w:tab w:val="left" w:pos="660"/>
          <w:tab w:val="right" w:leader="dot" w:pos="9113"/>
        </w:tabs>
        <w:rPr>
          <w:rFonts w:eastAsiaTheme="minorEastAsia"/>
          <w:noProof/>
          <w:sz w:val="22"/>
          <w:szCs w:val="22"/>
          <w:lang w:val="es-BO" w:eastAsia="es-BO"/>
        </w:rPr>
      </w:pPr>
      <w:hyperlink w:anchor="_Toc493232979" w:history="1">
        <w:r w:rsidR="00A56425" w:rsidRPr="009B5BE0">
          <w:rPr>
            <w:rStyle w:val="Hipervnculo"/>
            <w:noProof/>
            <w:sz w:val="22"/>
            <w:szCs w:val="22"/>
          </w:rPr>
          <w:t>15.</w:t>
        </w:r>
        <w:r w:rsidR="00A56425" w:rsidRPr="009B5BE0">
          <w:rPr>
            <w:rFonts w:eastAsiaTheme="minorEastAsia"/>
            <w:noProof/>
            <w:sz w:val="22"/>
            <w:szCs w:val="22"/>
            <w:lang w:val="es-BO" w:eastAsia="es-BO"/>
          </w:rPr>
          <w:tab/>
        </w:r>
        <w:r w:rsidR="00BA464B">
          <w:rPr>
            <w:rStyle w:val="Hipervnculo"/>
            <w:noProof/>
            <w:sz w:val="22"/>
            <w:szCs w:val="22"/>
          </w:rPr>
          <w:t>PLANES A PRESENTAR POR PARTE DEL CONTRATISTA</w:t>
        </w:r>
        <w:r w:rsidR="00A56425" w:rsidRPr="009B5BE0">
          <w:rPr>
            <w:noProof/>
            <w:webHidden/>
            <w:sz w:val="22"/>
            <w:szCs w:val="22"/>
          </w:rPr>
          <w:tab/>
        </w:r>
        <w:r w:rsidR="00BA464B">
          <w:rPr>
            <w:noProof/>
            <w:webHidden/>
            <w:sz w:val="22"/>
            <w:szCs w:val="22"/>
          </w:rPr>
          <w:t>26</w:t>
        </w:r>
      </w:hyperlink>
    </w:p>
    <w:p w:rsidR="00A56425" w:rsidRDefault="00EE6E51">
      <w:pPr>
        <w:pStyle w:val="TDC1"/>
        <w:tabs>
          <w:tab w:val="left" w:pos="660"/>
          <w:tab w:val="right" w:leader="dot" w:pos="9113"/>
        </w:tabs>
        <w:rPr>
          <w:noProof/>
          <w:sz w:val="22"/>
          <w:szCs w:val="22"/>
        </w:rPr>
      </w:pPr>
      <w:hyperlink w:anchor="_Toc493232980" w:history="1">
        <w:r w:rsidR="00A56425" w:rsidRPr="009B5BE0">
          <w:rPr>
            <w:rStyle w:val="Hipervnculo"/>
            <w:noProof/>
            <w:sz w:val="22"/>
            <w:szCs w:val="22"/>
          </w:rPr>
          <w:t>16.</w:t>
        </w:r>
        <w:r w:rsidR="00A56425" w:rsidRPr="009B5BE0">
          <w:rPr>
            <w:rFonts w:eastAsiaTheme="minorEastAsia"/>
            <w:noProof/>
            <w:sz w:val="22"/>
            <w:szCs w:val="22"/>
            <w:lang w:val="es-BO" w:eastAsia="es-BO"/>
          </w:rPr>
          <w:tab/>
        </w:r>
        <w:r w:rsidR="00B97D53">
          <w:rPr>
            <w:rStyle w:val="Hipervnculo"/>
            <w:noProof/>
            <w:sz w:val="22"/>
            <w:szCs w:val="22"/>
          </w:rPr>
          <w:t>DOCUMENTOS QUE FORMAR PARTE DEL TÉRMINO DE REFERENCIA</w:t>
        </w:r>
        <w:r w:rsidR="00A56425" w:rsidRPr="009B5BE0">
          <w:rPr>
            <w:noProof/>
            <w:webHidden/>
            <w:sz w:val="22"/>
            <w:szCs w:val="22"/>
          </w:rPr>
          <w:tab/>
        </w:r>
        <w:r w:rsidR="00382130">
          <w:rPr>
            <w:noProof/>
            <w:webHidden/>
            <w:sz w:val="22"/>
            <w:szCs w:val="22"/>
          </w:rPr>
          <w:t>29</w:t>
        </w:r>
      </w:hyperlink>
    </w:p>
    <w:p w:rsidR="00382130" w:rsidRPr="000E0D08" w:rsidRDefault="00382130" w:rsidP="00382130">
      <w:pPr>
        <w:rPr>
          <w:rStyle w:val="Hipervnculo"/>
          <w:noProof/>
          <w:color w:val="auto"/>
          <w:sz w:val="22"/>
          <w:szCs w:val="22"/>
          <w:u w:val="none"/>
        </w:rPr>
      </w:pPr>
      <w:r w:rsidRPr="000E0D08">
        <w:rPr>
          <w:rStyle w:val="Hipervnculo"/>
          <w:noProof/>
          <w:color w:val="auto"/>
          <w:sz w:val="22"/>
          <w:szCs w:val="22"/>
          <w:u w:val="none"/>
        </w:rPr>
        <w:t>17.</w:t>
      </w:r>
      <w:r w:rsidRPr="000E0D08">
        <w:rPr>
          <w:rStyle w:val="Hipervnculo"/>
          <w:noProof/>
          <w:color w:val="auto"/>
          <w:sz w:val="22"/>
          <w:szCs w:val="22"/>
          <w:u w:val="none"/>
        </w:rPr>
        <w:tab/>
        <w:t>NORMAS APLICABLES…………………………………………………………..................29</w:t>
      </w:r>
    </w:p>
    <w:p w:rsidR="00382130" w:rsidRPr="000E0D08" w:rsidRDefault="00382130" w:rsidP="00382130">
      <w:pPr>
        <w:rPr>
          <w:rStyle w:val="Hipervnculo"/>
          <w:noProof/>
          <w:color w:val="auto"/>
          <w:sz w:val="22"/>
          <w:szCs w:val="22"/>
          <w:u w:val="none"/>
        </w:rPr>
      </w:pPr>
      <w:r w:rsidRPr="000E0D08">
        <w:rPr>
          <w:rStyle w:val="Hipervnculo"/>
          <w:noProof/>
          <w:color w:val="auto"/>
          <w:sz w:val="22"/>
          <w:szCs w:val="22"/>
          <w:u w:val="none"/>
        </w:rPr>
        <w:t>18.</w:t>
      </w:r>
      <w:r w:rsidRPr="000E0D08">
        <w:rPr>
          <w:rStyle w:val="Hipervnculo"/>
          <w:noProof/>
          <w:color w:val="auto"/>
          <w:sz w:val="22"/>
          <w:szCs w:val="22"/>
          <w:u w:val="none"/>
        </w:rPr>
        <w:tab/>
        <w:t>OSERVACIONES Y RECOMENDACIONES GENERALES………………………………30</w:t>
      </w:r>
    </w:p>
    <w:p w:rsidR="00610FE1" w:rsidRPr="009B5BE0" w:rsidRDefault="00610FE1" w:rsidP="00591696">
      <w:pPr>
        <w:tabs>
          <w:tab w:val="left" w:pos="567"/>
        </w:tabs>
        <w:spacing w:line="360" w:lineRule="auto"/>
        <w:ind w:left="567" w:hanging="567"/>
        <w:rPr>
          <w:sz w:val="22"/>
          <w:szCs w:val="22"/>
        </w:rPr>
      </w:pPr>
      <w:r w:rsidRPr="009B5BE0">
        <w:rPr>
          <w:b/>
          <w:bCs/>
          <w:sz w:val="22"/>
          <w:szCs w:val="22"/>
        </w:rPr>
        <w:fldChar w:fldCharType="end"/>
      </w:r>
    </w:p>
    <w:p w:rsidR="002A389E" w:rsidRDefault="002A389E" w:rsidP="005D1785">
      <w:pPr>
        <w:pStyle w:val="Ttulo9"/>
        <w:spacing w:before="0"/>
        <w:jc w:val="left"/>
        <w:rPr>
          <w:b w:val="0"/>
          <w:sz w:val="22"/>
          <w:szCs w:val="22"/>
        </w:rPr>
      </w:pPr>
    </w:p>
    <w:p w:rsidR="00D63739" w:rsidRDefault="00D63739" w:rsidP="008429C3"/>
    <w:p w:rsidR="00D63739" w:rsidRDefault="00D63739" w:rsidP="008429C3"/>
    <w:p w:rsidR="00D63739" w:rsidRDefault="00D63739" w:rsidP="008429C3"/>
    <w:p w:rsidR="00D63739" w:rsidRDefault="00D63739" w:rsidP="008429C3"/>
    <w:p w:rsidR="00D63739" w:rsidRDefault="00D63739" w:rsidP="008429C3"/>
    <w:p w:rsidR="00D63739" w:rsidRPr="008429C3" w:rsidRDefault="00D63739" w:rsidP="008429C3"/>
    <w:p w:rsidR="00EE0CCF" w:rsidRPr="009B5BE0" w:rsidRDefault="002A389E" w:rsidP="00C71DBA">
      <w:pPr>
        <w:pStyle w:val="Ttulo1"/>
        <w:numPr>
          <w:ilvl w:val="0"/>
          <w:numId w:val="6"/>
        </w:numPr>
        <w:spacing w:before="120"/>
        <w:ind w:left="567" w:hanging="567"/>
        <w:rPr>
          <w:szCs w:val="22"/>
        </w:rPr>
      </w:pPr>
      <w:r w:rsidRPr="009B5BE0">
        <w:rPr>
          <w:szCs w:val="22"/>
        </w:rPr>
        <w:br w:type="page"/>
      </w:r>
      <w:bookmarkStart w:id="1" w:name="_Toc485974556"/>
      <w:bookmarkStart w:id="2" w:name="_Toc486499568"/>
      <w:bookmarkStart w:id="3" w:name="_Toc486500719"/>
      <w:bookmarkStart w:id="4" w:name="_Toc488139262"/>
      <w:bookmarkStart w:id="5" w:name="_Toc488139396"/>
      <w:bookmarkStart w:id="6" w:name="_Toc488737571"/>
      <w:bookmarkStart w:id="7" w:name="_Toc488737841"/>
      <w:bookmarkStart w:id="8" w:name="_Toc493232963"/>
      <w:bookmarkEnd w:id="1"/>
      <w:bookmarkEnd w:id="2"/>
      <w:bookmarkEnd w:id="3"/>
      <w:bookmarkEnd w:id="4"/>
      <w:bookmarkEnd w:id="5"/>
      <w:bookmarkEnd w:id="6"/>
      <w:bookmarkEnd w:id="7"/>
      <w:r w:rsidR="00EE0CCF" w:rsidRPr="001005C2">
        <w:rPr>
          <w:szCs w:val="22"/>
        </w:rPr>
        <w:lastRenderedPageBreak/>
        <w:t xml:space="preserve">ANTECEDENTES Y OBJETO DE LA </w:t>
      </w:r>
      <w:r w:rsidR="00F40FB0" w:rsidRPr="001005C2">
        <w:rPr>
          <w:szCs w:val="22"/>
        </w:rPr>
        <w:t>LICITACIÓN</w:t>
      </w:r>
      <w:bookmarkEnd w:id="8"/>
    </w:p>
    <w:p w:rsidR="00C27D44" w:rsidRPr="009B5BE0" w:rsidRDefault="00C27D44" w:rsidP="005B123F">
      <w:pPr>
        <w:ind w:left="360"/>
        <w:jc w:val="both"/>
        <w:rPr>
          <w:sz w:val="22"/>
          <w:szCs w:val="22"/>
        </w:rPr>
      </w:pPr>
    </w:p>
    <w:p w:rsidR="005B123F" w:rsidRPr="009B5BE0" w:rsidRDefault="005B123F" w:rsidP="005B123F">
      <w:pPr>
        <w:ind w:left="360"/>
        <w:jc w:val="both"/>
        <w:rPr>
          <w:sz w:val="22"/>
          <w:szCs w:val="22"/>
        </w:rPr>
      </w:pPr>
      <w:r w:rsidRPr="009B5BE0">
        <w:rPr>
          <w:sz w:val="22"/>
          <w:szCs w:val="22"/>
        </w:rPr>
        <w:t xml:space="preserve">La Jefatura de Integridad de YPFB Transporte S.A. (en adelante YPFB TR), tiene planificado realizar la </w:t>
      </w:r>
      <w:r w:rsidR="00543DAA">
        <w:rPr>
          <w:sz w:val="22"/>
          <w:szCs w:val="22"/>
        </w:rPr>
        <w:t xml:space="preserve">remediación mediante obras civiles, para la estabilización de suelos en la </w:t>
      </w:r>
      <w:r w:rsidR="00176687">
        <w:rPr>
          <w:sz w:val="22"/>
          <w:szCs w:val="22"/>
        </w:rPr>
        <w:t>E</w:t>
      </w:r>
      <w:r w:rsidR="003A5CF9">
        <w:rPr>
          <w:sz w:val="22"/>
          <w:szCs w:val="22"/>
        </w:rPr>
        <w:t>stación</w:t>
      </w:r>
      <w:r w:rsidR="00543DAA">
        <w:rPr>
          <w:sz w:val="22"/>
          <w:szCs w:val="22"/>
        </w:rPr>
        <w:t xml:space="preserve"> </w:t>
      </w:r>
      <w:r w:rsidR="00784D01">
        <w:rPr>
          <w:sz w:val="22"/>
          <w:szCs w:val="22"/>
        </w:rPr>
        <w:t>Chorety</w:t>
      </w:r>
      <w:r w:rsidR="00176687">
        <w:rPr>
          <w:sz w:val="22"/>
          <w:szCs w:val="22"/>
        </w:rPr>
        <w:t xml:space="preserve"> y Estación Surubí</w:t>
      </w:r>
      <w:r w:rsidR="006B0171">
        <w:rPr>
          <w:sz w:val="22"/>
          <w:szCs w:val="22"/>
        </w:rPr>
        <w:t>.</w:t>
      </w:r>
      <w:r w:rsidR="00543DAA">
        <w:rPr>
          <w:sz w:val="22"/>
          <w:szCs w:val="22"/>
        </w:rPr>
        <w:t xml:space="preserve"> </w:t>
      </w:r>
    </w:p>
    <w:p w:rsidR="005B123F" w:rsidRPr="009B5BE0" w:rsidRDefault="005B123F" w:rsidP="005B123F">
      <w:pPr>
        <w:ind w:left="360"/>
        <w:jc w:val="both"/>
        <w:rPr>
          <w:sz w:val="22"/>
          <w:szCs w:val="22"/>
        </w:rPr>
      </w:pPr>
    </w:p>
    <w:p w:rsidR="005B123F" w:rsidRDefault="00543DAA" w:rsidP="005B123F">
      <w:pPr>
        <w:ind w:left="360"/>
        <w:jc w:val="both"/>
        <w:rPr>
          <w:sz w:val="22"/>
          <w:szCs w:val="22"/>
        </w:rPr>
      </w:pPr>
      <w:r>
        <w:rPr>
          <w:sz w:val="22"/>
          <w:szCs w:val="22"/>
        </w:rPr>
        <w:t xml:space="preserve">En </w:t>
      </w:r>
      <w:r w:rsidR="006F0A55">
        <w:rPr>
          <w:sz w:val="22"/>
          <w:szCs w:val="22"/>
        </w:rPr>
        <w:t xml:space="preserve">la </w:t>
      </w:r>
      <w:r w:rsidR="00176687">
        <w:rPr>
          <w:sz w:val="22"/>
          <w:szCs w:val="22"/>
        </w:rPr>
        <w:t>E</w:t>
      </w:r>
      <w:r w:rsidR="003A5CF9">
        <w:rPr>
          <w:sz w:val="22"/>
          <w:szCs w:val="22"/>
        </w:rPr>
        <w:t>stación</w:t>
      </w:r>
      <w:r w:rsidR="006F0A55">
        <w:rPr>
          <w:sz w:val="22"/>
          <w:szCs w:val="22"/>
        </w:rPr>
        <w:t xml:space="preserve"> </w:t>
      </w:r>
      <w:r w:rsidR="00784D01">
        <w:rPr>
          <w:sz w:val="22"/>
          <w:szCs w:val="22"/>
        </w:rPr>
        <w:t>Chorety</w:t>
      </w:r>
      <w:r w:rsidR="00B01251">
        <w:rPr>
          <w:sz w:val="22"/>
          <w:szCs w:val="22"/>
        </w:rPr>
        <w:t xml:space="preserve"> </w:t>
      </w:r>
      <w:r w:rsidR="00176687">
        <w:rPr>
          <w:sz w:val="22"/>
          <w:szCs w:val="22"/>
        </w:rPr>
        <w:t>se realizará mejor</w:t>
      </w:r>
      <w:r w:rsidR="00615EB6">
        <w:rPr>
          <w:sz w:val="22"/>
          <w:szCs w:val="22"/>
        </w:rPr>
        <w:t>a</w:t>
      </w:r>
      <w:r w:rsidR="00176687">
        <w:rPr>
          <w:sz w:val="22"/>
          <w:szCs w:val="22"/>
        </w:rPr>
        <w:t xml:space="preserve">s en el sistema de drenaje y reforzar plataforma bajo la esfera y en la Estación Surubí </w:t>
      </w:r>
      <w:r w:rsidR="00B01251">
        <w:rPr>
          <w:sz w:val="22"/>
          <w:szCs w:val="22"/>
        </w:rPr>
        <w:t>se realizará la impermeabilización de la denominada Fosa El Tejón, con sus respectivas gradas circundantes además de la construcción de muros tipo gavión para disipación de energía pluvial.</w:t>
      </w:r>
    </w:p>
    <w:p w:rsidR="0016334E" w:rsidRDefault="0016334E" w:rsidP="005B123F">
      <w:pPr>
        <w:ind w:left="360"/>
        <w:jc w:val="both"/>
        <w:rPr>
          <w:sz w:val="22"/>
          <w:szCs w:val="22"/>
        </w:rPr>
      </w:pPr>
    </w:p>
    <w:p w:rsidR="006F1C55" w:rsidRPr="001005C2" w:rsidRDefault="006F1C55" w:rsidP="00C71DBA">
      <w:pPr>
        <w:pStyle w:val="Ttulo1"/>
        <w:numPr>
          <w:ilvl w:val="0"/>
          <w:numId w:val="6"/>
        </w:numPr>
        <w:ind w:left="567" w:hanging="567"/>
        <w:rPr>
          <w:szCs w:val="22"/>
        </w:rPr>
      </w:pPr>
      <w:bookmarkStart w:id="9" w:name="_Toc493232964"/>
      <w:r w:rsidRPr="001005C2">
        <w:rPr>
          <w:szCs w:val="22"/>
        </w:rPr>
        <w:t>UBICACIÓN DEL PROYECTO</w:t>
      </w:r>
      <w:bookmarkEnd w:id="9"/>
      <w:r w:rsidRPr="001005C2">
        <w:rPr>
          <w:szCs w:val="22"/>
        </w:rPr>
        <w:t xml:space="preserve"> </w:t>
      </w:r>
    </w:p>
    <w:p w:rsidR="004853B9" w:rsidRPr="009B5BE0" w:rsidRDefault="004853B9" w:rsidP="0089370F">
      <w:pPr>
        <w:tabs>
          <w:tab w:val="left" w:pos="-1276"/>
        </w:tabs>
        <w:ind w:right="51"/>
        <w:jc w:val="both"/>
        <w:rPr>
          <w:sz w:val="22"/>
          <w:szCs w:val="22"/>
        </w:rPr>
      </w:pPr>
    </w:p>
    <w:p w:rsidR="004853B9" w:rsidRPr="009B5BE0" w:rsidRDefault="004853B9" w:rsidP="004853B9">
      <w:pPr>
        <w:tabs>
          <w:tab w:val="left" w:pos="-1276"/>
        </w:tabs>
        <w:ind w:left="567" w:right="51"/>
        <w:jc w:val="both"/>
        <w:rPr>
          <w:sz w:val="22"/>
          <w:szCs w:val="22"/>
        </w:rPr>
      </w:pPr>
      <w:r w:rsidRPr="009B5BE0">
        <w:rPr>
          <w:sz w:val="22"/>
          <w:szCs w:val="22"/>
        </w:rPr>
        <w:t xml:space="preserve">A continuación, se describen la </w:t>
      </w:r>
      <w:r w:rsidR="00C03015" w:rsidRPr="009B5BE0">
        <w:rPr>
          <w:sz w:val="22"/>
          <w:szCs w:val="22"/>
        </w:rPr>
        <w:t>ubicación</w:t>
      </w:r>
      <w:r w:rsidRPr="009B5BE0">
        <w:rPr>
          <w:sz w:val="22"/>
          <w:szCs w:val="22"/>
        </w:rPr>
        <w:t xml:space="preserve"> geográfica de la </w:t>
      </w:r>
      <w:r w:rsidR="00176687">
        <w:rPr>
          <w:sz w:val="22"/>
          <w:szCs w:val="22"/>
        </w:rPr>
        <w:t>E</w:t>
      </w:r>
      <w:r w:rsidR="00C03015" w:rsidRPr="009B5BE0">
        <w:rPr>
          <w:sz w:val="22"/>
          <w:szCs w:val="22"/>
        </w:rPr>
        <w:t>stación</w:t>
      </w:r>
      <w:r w:rsidRPr="009B5BE0">
        <w:rPr>
          <w:sz w:val="22"/>
          <w:szCs w:val="22"/>
        </w:rPr>
        <w:t xml:space="preserve"> donde se realizarán las actividades del proyecto:</w:t>
      </w:r>
    </w:p>
    <w:p w:rsidR="004853B9" w:rsidRPr="009B5BE0" w:rsidRDefault="004853B9" w:rsidP="004853B9">
      <w:pPr>
        <w:tabs>
          <w:tab w:val="left" w:pos="-1276"/>
        </w:tabs>
        <w:ind w:left="567" w:right="51"/>
        <w:jc w:val="both"/>
        <w:rPr>
          <w:sz w:val="22"/>
          <w:szCs w:val="22"/>
        </w:rPr>
      </w:pPr>
    </w:p>
    <w:p w:rsidR="004853B9" w:rsidRDefault="004853B9" w:rsidP="004853B9">
      <w:pPr>
        <w:tabs>
          <w:tab w:val="left" w:pos="-1276"/>
        </w:tabs>
        <w:ind w:left="567" w:right="51"/>
        <w:jc w:val="both"/>
        <w:rPr>
          <w:sz w:val="22"/>
          <w:szCs w:val="22"/>
        </w:rPr>
      </w:pPr>
      <w:r w:rsidRPr="008949B5">
        <w:rPr>
          <w:b/>
          <w:sz w:val="22"/>
          <w:szCs w:val="22"/>
        </w:rPr>
        <w:t xml:space="preserve">La </w:t>
      </w:r>
      <w:r w:rsidR="00176687">
        <w:rPr>
          <w:b/>
          <w:sz w:val="22"/>
          <w:szCs w:val="22"/>
        </w:rPr>
        <w:t>E</w:t>
      </w:r>
      <w:r w:rsidRPr="008949B5">
        <w:rPr>
          <w:b/>
          <w:sz w:val="22"/>
          <w:szCs w:val="22"/>
        </w:rPr>
        <w:t xml:space="preserve">stación de bombeo </w:t>
      </w:r>
      <w:r w:rsidR="00784D01">
        <w:rPr>
          <w:b/>
          <w:sz w:val="22"/>
          <w:szCs w:val="22"/>
        </w:rPr>
        <w:t>Chorety</w:t>
      </w:r>
      <w:r w:rsidRPr="009B5BE0">
        <w:rPr>
          <w:sz w:val="22"/>
          <w:szCs w:val="22"/>
        </w:rPr>
        <w:t xml:space="preserve"> – </w:t>
      </w:r>
      <w:r w:rsidR="00176687">
        <w:rPr>
          <w:sz w:val="22"/>
          <w:szCs w:val="22"/>
        </w:rPr>
        <w:t>O</w:t>
      </w:r>
      <w:r w:rsidR="00797CB6">
        <w:rPr>
          <w:sz w:val="22"/>
          <w:szCs w:val="22"/>
        </w:rPr>
        <w:t>leo</w:t>
      </w:r>
      <w:r w:rsidRPr="009B5BE0">
        <w:rPr>
          <w:sz w:val="22"/>
          <w:szCs w:val="22"/>
        </w:rPr>
        <w:t>ductos, está ubicada en</w:t>
      </w:r>
      <w:r w:rsidR="00B65A48">
        <w:rPr>
          <w:sz w:val="22"/>
          <w:szCs w:val="22"/>
        </w:rPr>
        <w:t xml:space="preserve"> el departamento de Santa Cruz,</w:t>
      </w:r>
      <w:r w:rsidR="00797CB6">
        <w:rPr>
          <w:sz w:val="22"/>
          <w:szCs w:val="22"/>
        </w:rPr>
        <w:t xml:space="preserve"> provincia </w:t>
      </w:r>
      <w:r w:rsidR="003E1D69">
        <w:rPr>
          <w:sz w:val="22"/>
          <w:szCs w:val="22"/>
        </w:rPr>
        <w:t>Cordillera</w:t>
      </w:r>
      <w:r w:rsidR="00797CB6">
        <w:rPr>
          <w:sz w:val="22"/>
          <w:szCs w:val="22"/>
        </w:rPr>
        <w:t xml:space="preserve">, Municipio de </w:t>
      </w:r>
      <w:r w:rsidR="003E1D69">
        <w:rPr>
          <w:sz w:val="22"/>
          <w:szCs w:val="22"/>
        </w:rPr>
        <w:t>Camiri</w:t>
      </w:r>
      <w:r w:rsidR="001005C2">
        <w:rPr>
          <w:sz w:val="22"/>
          <w:szCs w:val="22"/>
        </w:rPr>
        <w:t xml:space="preserve">, </w:t>
      </w:r>
      <w:r w:rsidR="001005C2" w:rsidRPr="009B5BE0">
        <w:rPr>
          <w:sz w:val="22"/>
          <w:szCs w:val="22"/>
        </w:rPr>
        <w:t>se</w:t>
      </w:r>
      <w:r w:rsidRPr="009B5BE0">
        <w:rPr>
          <w:sz w:val="22"/>
          <w:szCs w:val="22"/>
        </w:rPr>
        <w:t xml:space="preserve"> encuentra a </w:t>
      </w:r>
      <w:r w:rsidR="003E1D69">
        <w:rPr>
          <w:sz w:val="22"/>
          <w:szCs w:val="22"/>
        </w:rPr>
        <w:t>790</w:t>
      </w:r>
      <w:r w:rsidRPr="009B5BE0">
        <w:rPr>
          <w:sz w:val="22"/>
          <w:szCs w:val="22"/>
        </w:rPr>
        <w:t xml:space="preserve"> metros </w:t>
      </w:r>
      <w:r w:rsidR="0016334E">
        <w:rPr>
          <w:sz w:val="22"/>
          <w:szCs w:val="22"/>
        </w:rPr>
        <w:t xml:space="preserve">de altura </w:t>
      </w:r>
      <w:r w:rsidRPr="009B5BE0">
        <w:rPr>
          <w:sz w:val="22"/>
          <w:szCs w:val="22"/>
        </w:rPr>
        <w:t xml:space="preserve">sobre el nivel del mar; la temperatura ambiente oscila entre </w:t>
      </w:r>
      <w:r w:rsidR="00F71AFE">
        <w:rPr>
          <w:sz w:val="22"/>
          <w:szCs w:val="22"/>
        </w:rPr>
        <w:t>15</w:t>
      </w:r>
      <w:r w:rsidRPr="009B5BE0">
        <w:rPr>
          <w:sz w:val="22"/>
          <w:szCs w:val="22"/>
        </w:rPr>
        <w:t xml:space="preserve">° C y </w:t>
      </w:r>
      <w:r w:rsidR="00F71AFE">
        <w:rPr>
          <w:sz w:val="22"/>
          <w:szCs w:val="22"/>
        </w:rPr>
        <w:t>32</w:t>
      </w:r>
      <w:r w:rsidRPr="009B5BE0">
        <w:rPr>
          <w:sz w:val="22"/>
          <w:szCs w:val="22"/>
        </w:rPr>
        <w:t>° C dependiendo de la estación del año.</w:t>
      </w:r>
    </w:p>
    <w:p w:rsidR="0016334E" w:rsidRPr="009B5BE0" w:rsidRDefault="0016334E" w:rsidP="004853B9">
      <w:pPr>
        <w:tabs>
          <w:tab w:val="left" w:pos="-1276"/>
        </w:tabs>
        <w:ind w:left="567" w:right="51"/>
        <w:jc w:val="both"/>
        <w:rPr>
          <w:sz w:val="22"/>
          <w:szCs w:val="22"/>
        </w:rPr>
      </w:pPr>
    </w:p>
    <w:p w:rsidR="004853B9" w:rsidRPr="009B5BE0" w:rsidRDefault="004853B9" w:rsidP="004853B9">
      <w:pPr>
        <w:tabs>
          <w:tab w:val="left" w:pos="-1276"/>
        </w:tabs>
        <w:ind w:left="567" w:right="51"/>
        <w:jc w:val="both"/>
        <w:rPr>
          <w:sz w:val="22"/>
          <w:szCs w:val="22"/>
        </w:rPr>
      </w:pPr>
      <w:r w:rsidRPr="009B5BE0">
        <w:rPr>
          <w:sz w:val="22"/>
          <w:szCs w:val="22"/>
        </w:rPr>
        <w:t xml:space="preserve">Las coordenadas aproximadas de la ubicación de la Estación de Bombeo </w:t>
      </w:r>
      <w:r w:rsidR="00890297">
        <w:rPr>
          <w:sz w:val="22"/>
          <w:szCs w:val="22"/>
        </w:rPr>
        <w:t>Chorety</w:t>
      </w:r>
      <w:r w:rsidRPr="009B5BE0">
        <w:rPr>
          <w:sz w:val="22"/>
          <w:szCs w:val="22"/>
        </w:rPr>
        <w:t xml:space="preserve"> – </w:t>
      </w:r>
      <w:r w:rsidR="00176687">
        <w:rPr>
          <w:sz w:val="22"/>
          <w:szCs w:val="22"/>
        </w:rPr>
        <w:t>O</w:t>
      </w:r>
      <w:r w:rsidR="00797CB6">
        <w:rPr>
          <w:sz w:val="22"/>
          <w:szCs w:val="22"/>
        </w:rPr>
        <w:t>leoductos</w:t>
      </w:r>
      <w:r w:rsidRPr="009B5BE0">
        <w:rPr>
          <w:sz w:val="22"/>
          <w:szCs w:val="22"/>
        </w:rPr>
        <w:t xml:space="preserve"> se indica</w:t>
      </w:r>
      <w:r w:rsidR="0016334E">
        <w:rPr>
          <w:sz w:val="22"/>
          <w:szCs w:val="22"/>
        </w:rPr>
        <w:t>n</w:t>
      </w:r>
      <w:r w:rsidRPr="009B5BE0">
        <w:rPr>
          <w:sz w:val="22"/>
          <w:szCs w:val="22"/>
        </w:rPr>
        <w:t xml:space="preserve"> a continuación:</w:t>
      </w:r>
    </w:p>
    <w:p w:rsidR="004853B9" w:rsidRPr="009B5BE0" w:rsidRDefault="004853B9" w:rsidP="004853B9">
      <w:pPr>
        <w:tabs>
          <w:tab w:val="left" w:pos="-1276"/>
        </w:tabs>
        <w:ind w:left="567" w:right="51"/>
        <w:jc w:val="both"/>
        <w:rPr>
          <w:sz w:val="22"/>
          <w:szCs w:val="22"/>
        </w:rPr>
      </w:pPr>
    </w:p>
    <w:p w:rsidR="004853B9" w:rsidRPr="009B5BE0" w:rsidRDefault="004853B9" w:rsidP="00784D01">
      <w:pPr>
        <w:pStyle w:val="Prrafodelista"/>
        <w:numPr>
          <w:ilvl w:val="0"/>
          <w:numId w:val="12"/>
        </w:numPr>
        <w:tabs>
          <w:tab w:val="left" w:pos="-1276"/>
        </w:tabs>
        <w:ind w:right="51"/>
        <w:jc w:val="both"/>
        <w:rPr>
          <w:sz w:val="22"/>
          <w:szCs w:val="22"/>
          <w:lang w:val="es-ES"/>
        </w:rPr>
      </w:pPr>
      <w:r w:rsidRPr="009B5BE0">
        <w:rPr>
          <w:sz w:val="22"/>
          <w:szCs w:val="22"/>
          <w:lang w:val="es-ES"/>
        </w:rPr>
        <w:t xml:space="preserve">Latitud: </w:t>
      </w:r>
      <w:r w:rsidR="00784D01" w:rsidRPr="00784D01">
        <w:rPr>
          <w:sz w:val="22"/>
          <w:szCs w:val="22"/>
          <w:lang w:val="es-ES"/>
        </w:rPr>
        <w:t>20° 0'51.74"S</w:t>
      </w:r>
    </w:p>
    <w:p w:rsidR="004853B9" w:rsidRPr="009B5BE0" w:rsidRDefault="004853B9" w:rsidP="00784D01">
      <w:pPr>
        <w:pStyle w:val="Prrafodelista"/>
        <w:numPr>
          <w:ilvl w:val="0"/>
          <w:numId w:val="12"/>
        </w:numPr>
        <w:tabs>
          <w:tab w:val="left" w:pos="-1276"/>
        </w:tabs>
        <w:ind w:right="51"/>
        <w:jc w:val="both"/>
        <w:rPr>
          <w:sz w:val="22"/>
          <w:szCs w:val="22"/>
          <w:lang w:val="es-ES"/>
        </w:rPr>
      </w:pPr>
      <w:r w:rsidRPr="009B5BE0">
        <w:rPr>
          <w:sz w:val="22"/>
          <w:szCs w:val="22"/>
          <w:lang w:val="es-ES"/>
        </w:rPr>
        <w:t xml:space="preserve">Longitud: </w:t>
      </w:r>
      <w:r w:rsidR="00784D01" w:rsidRPr="00784D01">
        <w:rPr>
          <w:sz w:val="22"/>
          <w:szCs w:val="22"/>
          <w:lang w:val="es-ES"/>
        </w:rPr>
        <w:t>63°31'53.63"O</w:t>
      </w:r>
    </w:p>
    <w:p w:rsidR="004853B9" w:rsidRPr="009B5BE0" w:rsidRDefault="004853B9" w:rsidP="00591696">
      <w:pPr>
        <w:tabs>
          <w:tab w:val="left" w:pos="-1276"/>
        </w:tabs>
        <w:ind w:left="567" w:right="51"/>
        <w:jc w:val="both"/>
        <w:rPr>
          <w:sz w:val="22"/>
          <w:szCs w:val="22"/>
        </w:rPr>
      </w:pPr>
    </w:p>
    <w:p w:rsidR="00417F4E" w:rsidRPr="009B5BE0" w:rsidRDefault="00784D01" w:rsidP="008D6B57">
      <w:pPr>
        <w:keepNext/>
        <w:tabs>
          <w:tab w:val="left" w:pos="-1276"/>
        </w:tabs>
        <w:ind w:left="567" w:right="51"/>
        <w:jc w:val="center"/>
        <w:rPr>
          <w:sz w:val="22"/>
          <w:szCs w:val="22"/>
        </w:rPr>
      </w:pPr>
      <w:r>
        <w:rPr>
          <w:noProof/>
          <w:lang w:val="es-BO" w:eastAsia="es-BO"/>
        </w:rPr>
        <w:lastRenderedPageBreak/>
        <w:drawing>
          <wp:inline distT="0" distB="0" distL="0" distR="0" wp14:anchorId="33D63158" wp14:editId="2E687EC0">
            <wp:extent cx="4746929" cy="3193237"/>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54876" cy="3198583"/>
                    </a:xfrm>
                    <a:prstGeom prst="rect">
                      <a:avLst/>
                    </a:prstGeom>
                  </pic:spPr>
                </pic:pic>
              </a:graphicData>
            </a:graphic>
          </wp:inline>
        </w:drawing>
      </w:r>
    </w:p>
    <w:p w:rsidR="00412980" w:rsidRDefault="00417F4E" w:rsidP="0089370F">
      <w:pPr>
        <w:pStyle w:val="Descripcin"/>
        <w:jc w:val="center"/>
        <w:rPr>
          <w:noProof/>
          <w:color w:val="000000" w:themeColor="text1"/>
          <w:sz w:val="22"/>
          <w:szCs w:val="22"/>
        </w:rPr>
      </w:pPr>
      <w:r w:rsidRPr="00416BC6">
        <w:rPr>
          <w:noProof/>
          <w:color w:val="000000" w:themeColor="text1"/>
          <w:sz w:val="20"/>
          <w:szCs w:val="20"/>
        </w:rPr>
        <w:t xml:space="preserve">Figura </w:t>
      </w:r>
      <w:r w:rsidR="005F003F" w:rsidRPr="00416BC6">
        <w:rPr>
          <w:noProof/>
          <w:color w:val="000000" w:themeColor="text1"/>
          <w:sz w:val="20"/>
          <w:szCs w:val="20"/>
        </w:rPr>
        <w:t>N°</w:t>
      </w:r>
      <w:r w:rsidR="00EF061E" w:rsidRPr="00416BC6">
        <w:rPr>
          <w:noProof/>
          <w:color w:val="000000" w:themeColor="text1"/>
          <w:sz w:val="20"/>
          <w:szCs w:val="20"/>
        </w:rPr>
        <w:t>1</w:t>
      </w:r>
      <w:r w:rsidRPr="00416BC6">
        <w:rPr>
          <w:noProof/>
          <w:color w:val="000000" w:themeColor="text1"/>
          <w:sz w:val="20"/>
          <w:szCs w:val="20"/>
        </w:rPr>
        <w:t xml:space="preserve">. </w:t>
      </w:r>
      <w:r w:rsidR="00DF4D85" w:rsidRPr="00416BC6">
        <w:rPr>
          <w:noProof/>
          <w:color w:val="000000" w:themeColor="text1"/>
          <w:sz w:val="20"/>
          <w:szCs w:val="20"/>
        </w:rPr>
        <w:t xml:space="preserve">Ubicación de la </w:t>
      </w:r>
      <w:r w:rsidR="00176687">
        <w:rPr>
          <w:noProof/>
          <w:color w:val="000000" w:themeColor="text1"/>
          <w:sz w:val="20"/>
          <w:szCs w:val="20"/>
        </w:rPr>
        <w:t>E</w:t>
      </w:r>
      <w:r w:rsidRPr="00416BC6">
        <w:rPr>
          <w:noProof/>
          <w:color w:val="000000" w:themeColor="text1"/>
          <w:sz w:val="20"/>
          <w:szCs w:val="20"/>
        </w:rPr>
        <w:t xml:space="preserve">stación </w:t>
      </w:r>
      <w:r w:rsidR="003E1D69">
        <w:rPr>
          <w:noProof/>
          <w:color w:val="000000" w:themeColor="text1"/>
          <w:sz w:val="20"/>
          <w:szCs w:val="20"/>
        </w:rPr>
        <w:t>Chorety</w:t>
      </w:r>
      <w:r w:rsidRPr="00416BC6">
        <w:rPr>
          <w:noProof/>
          <w:color w:val="000000" w:themeColor="text1"/>
          <w:sz w:val="20"/>
          <w:szCs w:val="20"/>
        </w:rPr>
        <w:t xml:space="preserve"> ol</w:t>
      </w:r>
      <w:r w:rsidR="00797CB6">
        <w:rPr>
          <w:noProof/>
          <w:color w:val="000000" w:themeColor="text1"/>
          <w:sz w:val="20"/>
          <w:szCs w:val="20"/>
        </w:rPr>
        <w:t>eo</w:t>
      </w:r>
      <w:r w:rsidRPr="00416BC6">
        <w:rPr>
          <w:noProof/>
          <w:color w:val="000000" w:themeColor="text1"/>
          <w:sz w:val="20"/>
          <w:szCs w:val="20"/>
        </w:rPr>
        <w:t>ductos</w:t>
      </w:r>
      <w:r w:rsidRPr="001E36E9">
        <w:rPr>
          <w:noProof/>
          <w:color w:val="000000" w:themeColor="text1"/>
          <w:sz w:val="22"/>
          <w:szCs w:val="22"/>
        </w:rPr>
        <w:t>.</w:t>
      </w:r>
    </w:p>
    <w:p w:rsidR="00425C08" w:rsidRPr="001005C2" w:rsidRDefault="00425C08" w:rsidP="00C71DBA">
      <w:pPr>
        <w:pStyle w:val="Ttulo1"/>
        <w:numPr>
          <w:ilvl w:val="0"/>
          <w:numId w:val="6"/>
        </w:numPr>
        <w:ind w:left="567" w:hanging="567"/>
        <w:rPr>
          <w:szCs w:val="22"/>
        </w:rPr>
      </w:pPr>
      <w:bookmarkStart w:id="10" w:name="_Toc493232965"/>
      <w:r w:rsidRPr="001005C2">
        <w:rPr>
          <w:szCs w:val="22"/>
        </w:rPr>
        <w:t>DEFINICIONES</w:t>
      </w:r>
      <w:bookmarkEnd w:id="10"/>
    </w:p>
    <w:p w:rsidR="0056740E" w:rsidRDefault="0056740E" w:rsidP="0056740E">
      <w:pPr>
        <w:tabs>
          <w:tab w:val="left" w:pos="-1276"/>
        </w:tabs>
        <w:spacing w:before="240"/>
        <w:ind w:left="567" w:right="51"/>
        <w:jc w:val="both"/>
        <w:rPr>
          <w:sz w:val="22"/>
          <w:szCs w:val="22"/>
        </w:rPr>
      </w:pPr>
      <w:r w:rsidRPr="009B5BE0">
        <w:rPr>
          <w:sz w:val="22"/>
          <w:szCs w:val="22"/>
        </w:rPr>
        <w:t>A continuación, las palabras y/o abreviaturas de orden específico que se utilizarán en el presente documento, además las definiciones cuyo contenido extenso se encuentran de forma abreviada:</w:t>
      </w:r>
    </w:p>
    <w:p w:rsidR="00DF4D85" w:rsidRPr="009B5BE0" w:rsidRDefault="00DF4D85" w:rsidP="008E1290">
      <w:pPr>
        <w:tabs>
          <w:tab w:val="left" w:pos="-1276"/>
        </w:tabs>
        <w:ind w:right="51"/>
        <w:jc w:val="both"/>
        <w:rPr>
          <w:sz w:val="22"/>
          <w:szCs w:val="22"/>
        </w:rPr>
      </w:pPr>
    </w:p>
    <w:p w:rsidR="0056740E" w:rsidRPr="009B5BE0" w:rsidRDefault="0056740E" w:rsidP="00C71DBA">
      <w:pPr>
        <w:pStyle w:val="Prrafodelista"/>
        <w:numPr>
          <w:ilvl w:val="0"/>
          <w:numId w:val="8"/>
        </w:numPr>
        <w:jc w:val="both"/>
        <w:rPr>
          <w:b/>
          <w:sz w:val="22"/>
          <w:szCs w:val="22"/>
          <w:lang w:val="es-ES"/>
        </w:rPr>
      </w:pPr>
      <w:r w:rsidRPr="009B5BE0">
        <w:rPr>
          <w:b/>
          <w:sz w:val="22"/>
          <w:szCs w:val="22"/>
          <w:lang w:val="es-ES"/>
        </w:rPr>
        <w:t xml:space="preserve">YPFB TR: </w:t>
      </w:r>
      <w:r w:rsidRPr="009B5BE0">
        <w:rPr>
          <w:sz w:val="22"/>
          <w:szCs w:val="22"/>
          <w:lang w:val="es-ES"/>
        </w:rPr>
        <w:t>YPFB TRANSPORTE S.A.</w:t>
      </w:r>
    </w:p>
    <w:p w:rsidR="0056740E" w:rsidRPr="009B5BE0" w:rsidRDefault="0056740E" w:rsidP="00C71DBA">
      <w:pPr>
        <w:pStyle w:val="Prrafodelista"/>
        <w:numPr>
          <w:ilvl w:val="0"/>
          <w:numId w:val="8"/>
        </w:numPr>
        <w:jc w:val="both"/>
        <w:rPr>
          <w:sz w:val="22"/>
          <w:szCs w:val="22"/>
          <w:lang w:val="es-ES"/>
        </w:rPr>
      </w:pPr>
      <w:r w:rsidRPr="009B5BE0">
        <w:rPr>
          <w:b/>
          <w:sz w:val="22"/>
          <w:szCs w:val="22"/>
          <w:lang w:val="es-ES"/>
        </w:rPr>
        <w:t xml:space="preserve">GSSM y RSE: </w:t>
      </w:r>
      <w:r w:rsidRPr="009B5BE0">
        <w:rPr>
          <w:sz w:val="22"/>
          <w:szCs w:val="22"/>
          <w:lang w:val="es-ES"/>
        </w:rPr>
        <w:t>Gestión, Salud, Seguridad, Medio Ambiente y Responsabilidad Social Empresarial.</w:t>
      </w:r>
    </w:p>
    <w:p w:rsidR="0056740E" w:rsidRPr="009B5BE0" w:rsidRDefault="0056740E" w:rsidP="00C71DBA">
      <w:pPr>
        <w:pStyle w:val="Prrafodelista"/>
        <w:numPr>
          <w:ilvl w:val="0"/>
          <w:numId w:val="8"/>
        </w:numPr>
        <w:jc w:val="both"/>
        <w:rPr>
          <w:b/>
          <w:sz w:val="22"/>
          <w:szCs w:val="22"/>
          <w:lang w:val="es-ES"/>
        </w:rPr>
      </w:pPr>
      <w:r w:rsidRPr="009B5BE0">
        <w:rPr>
          <w:b/>
          <w:sz w:val="22"/>
          <w:szCs w:val="22"/>
          <w:lang w:val="es-ES"/>
        </w:rPr>
        <w:t xml:space="preserve">SGI: </w:t>
      </w:r>
      <w:r w:rsidRPr="009B5BE0">
        <w:rPr>
          <w:sz w:val="22"/>
          <w:szCs w:val="22"/>
          <w:lang w:val="es-ES"/>
        </w:rPr>
        <w:t>Sistema de Gestión Integrado.</w:t>
      </w:r>
    </w:p>
    <w:p w:rsidR="0056740E" w:rsidRPr="009B5BE0" w:rsidRDefault="0056740E" w:rsidP="00C71DBA">
      <w:pPr>
        <w:pStyle w:val="Prrafodelista"/>
        <w:numPr>
          <w:ilvl w:val="0"/>
          <w:numId w:val="8"/>
        </w:numPr>
        <w:jc w:val="both"/>
        <w:rPr>
          <w:b/>
          <w:sz w:val="22"/>
          <w:szCs w:val="22"/>
          <w:lang w:val="es-ES"/>
        </w:rPr>
      </w:pPr>
      <w:r w:rsidRPr="009B5BE0">
        <w:rPr>
          <w:b/>
          <w:sz w:val="22"/>
          <w:szCs w:val="22"/>
          <w:lang w:val="es-ES"/>
        </w:rPr>
        <w:t xml:space="preserve">ANH: </w:t>
      </w:r>
      <w:r w:rsidRPr="009B5BE0">
        <w:rPr>
          <w:sz w:val="22"/>
          <w:szCs w:val="22"/>
          <w:lang w:val="es-ES"/>
        </w:rPr>
        <w:t>Agencia Nacional de Hidrocarburos.</w:t>
      </w:r>
    </w:p>
    <w:p w:rsidR="0056740E" w:rsidRPr="009B5BE0" w:rsidRDefault="0056740E" w:rsidP="00C71DBA">
      <w:pPr>
        <w:pStyle w:val="Prrafodelista"/>
        <w:numPr>
          <w:ilvl w:val="0"/>
          <w:numId w:val="8"/>
        </w:numPr>
        <w:jc w:val="both"/>
        <w:rPr>
          <w:b/>
          <w:sz w:val="22"/>
          <w:szCs w:val="22"/>
          <w:lang w:val="es-ES"/>
        </w:rPr>
      </w:pPr>
      <w:r w:rsidRPr="009B5BE0">
        <w:rPr>
          <w:b/>
          <w:sz w:val="22"/>
          <w:szCs w:val="22"/>
          <w:lang w:val="es-ES"/>
        </w:rPr>
        <w:t xml:space="preserve">EDT: </w:t>
      </w:r>
      <w:r w:rsidRPr="009B5BE0">
        <w:rPr>
          <w:sz w:val="22"/>
          <w:szCs w:val="22"/>
          <w:lang w:val="es-ES"/>
        </w:rPr>
        <w:t>Estructura de desglose de trabajo.</w:t>
      </w:r>
    </w:p>
    <w:p w:rsidR="0056740E" w:rsidRPr="009B5BE0" w:rsidRDefault="0056740E" w:rsidP="00C71DBA">
      <w:pPr>
        <w:pStyle w:val="Prrafodelista"/>
        <w:numPr>
          <w:ilvl w:val="0"/>
          <w:numId w:val="8"/>
        </w:numPr>
        <w:jc w:val="both"/>
        <w:rPr>
          <w:sz w:val="22"/>
          <w:szCs w:val="22"/>
          <w:lang w:val="es-ES"/>
        </w:rPr>
      </w:pPr>
      <w:r w:rsidRPr="009B5BE0">
        <w:rPr>
          <w:b/>
          <w:sz w:val="22"/>
          <w:szCs w:val="22"/>
          <w:lang w:val="es-ES"/>
        </w:rPr>
        <w:t xml:space="preserve">EPP: </w:t>
      </w:r>
      <w:r w:rsidRPr="009B5BE0">
        <w:rPr>
          <w:sz w:val="22"/>
          <w:szCs w:val="22"/>
          <w:lang w:val="es-ES"/>
        </w:rPr>
        <w:t>Equipo de Protección Personal.</w:t>
      </w:r>
    </w:p>
    <w:p w:rsidR="0056740E" w:rsidRPr="0016334E" w:rsidRDefault="0056740E" w:rsidP="00E354AA">
      <w:pPr>
        <w:pStyle w:val="Prrafodelista"/>
        <w:numPr>
          <w:ilvl w:val="0"/>
          <w:numId w:val="8"/>
        </w:numPr>
        <w:jc w:val="both"/>
        <w:rPr>
          <w:sz w:val="22"/>
          <w:szCs w:val="22"/>
        </w:rPr>
      </w:pPr>
      <w:r w:rsidRPr="0016334E">
        <w:rPr>
          <w:b/>
          <w:sz w:val="22"/>
          <w:szCs w:val="22"/>
          <w:lang w:val="es-ES"/>
        </w:rPr>
        <w:t xml:space="preserve">CONTRATISTA: </w:t>
      </w:r>
      <w:r w:rsidRPr="0016334E">
        <w:rPr>
          <w:sz w:val="22"/>
          <w:szCs w:val="22"/>
          <w:lang w:val="es-ES"/>
        </w:rPr>
        <w:t>Empresa proponente que resulte beneficiada con la adjudicación del presente servicio de Construcción.</w:t>
      </w:r>
    </w:p>
    <w:p w:rsidR="00EE0CCF" w:rsidRDefault="00EE0CCF" w:rsidP="00C71DBA">
      <w:pPr>
        <w:pStyle w:val="Ttulo1"/>
        <w:numPr>
          <w:ilvl w:val="0"/>
          <w:numId w:val="6"/>
        </w:numPr>
        <w:ind w:left="567" w:hanging="567"/>
        <w:rPr>
          <w:szCs w:val="22"/>
        </w:rPr>
      </w:pPr>
      <w:bookmarkStart w:id="11" w:name="_Toc493232966"/>
      <w:r w:rsidRPr="009B5BE0">
        <w:rPr>
          <w:szCs w:val="22"/>
        </w:rPr>
        <w:t>OBJETIVO</w:t>
      </w:r>
      <w:bookmarkEnd w:id="11"/>
    </w:p>
    <w:p w:rsidR="00B74538" w:rsidRPr="009B5BE0" w:rsidRDefault="00B74538" w:rsidP="0016334E">
      <w:pPr>
        <w:pStyle w:val="Default"/>
        <w:ind w:left="567"/>
        <w:rPr>
          <w:sz w:val="22"/>
          <w:szCs w:val="22"/>
        </w:rPr>
      </w:pPr>
      <w:r w:rsidRPr="009B5BE0">
        <w:rPr>
          <w:rFonts w:ascii="Times New Roman" w:eastAsia="Times New Roman" w:hAnsi="Times New Roman" w:cs="Times New Roman"/>
          <w:color w:val="auto"/>
          <w:sz w:val="22"/>
          <w:szCs w:val="22"/>
          <w:lang w:val="es-ES"/>
        </w:rPr>
        <w:t xml:space="preserve">Asegurar la integridad </w:t>
      </w:r>
      <w:r w:rsidR="00CF30CE">
        <w:rPr>
          <w:rFonts w:ascii="Times New Roman" w:eastAsia="Times New Roman" w:hAnsi="Times New Roman" w:cs="Times New Roman"/>
          <w:color w:val="auto"/>
          <w:sz w:val="22"/>
          <w:szCs w:val="22"/>
          <w:lang w:val="es-ES"/>
        </w:rPr>
        <w:t>de</w:t>
      </w:r>
      <w:r w:rsidR="0016334E">
        <w:rPr>
          <w:rFonts w:ascii="Times New Roman" w:eastAsia="Times New Roman" w:hAnsi="Times New Roman" w:cs="Times New Roman"/>
          <w:color w:val="auto"/>
          <w:sz w:val="22"/>
          <w:szCs w:val="22"/>
          <w:lang w:val="es-ES"/>
        </w:rPr>
        <w:t xml:space="preserve"> los </w:t>
      </w:r>
      <w:r w:rsidR="00CF30CE">
        <w:rPr>
          <w:rFonts w:ascii="Times New Roman" w:eastAsia="Times New Roman" w:hAnsi="Times New Roman" w:cs="Times New Roman"/>
          <w:color w:val="auto"/>
          <w:sz w:val="22"/>
          <w:szCs w:val="22"/>
          <w:lang w:val="es-ES"/>
        </w:rPr>
        <w:t>sitio</w:t>
      </w:r>
      <w:r w:rsidR="0016334E">
        <w:rPr>
          <w:rFonts w:ascii="Times New Roman" w:eastAsia="Times New Roman" w:hAnsi="Times New Roman" w:cs="Times New Roman"/>
          <w:color w:val="auto"/>
          <w:sz w:val="22"/>
          <w:szCs w:val="22"/>
          <w:lang w:val="es-ES"/>
        </w:rPr>
        <w:t>s</w:t>
      </w:r>
      <w:r w:rsidR="00CF30CE">
        <w:rPr>
          <w:rFonts w:ascii="Times New Roman" w:eastAsia="Times New Roman" w:hAnsi="Times New Roman" w:cs="Times New Roman"/>
          <w:color w:val="auto"/>
          <w:sz w:val="22"/>
          <w:szCs w:val="22"/>
          <w:lang w:val="es-ES"/>
        </w:rPr>
        <w:t xml:space="preserve"> operativo</w:t>
      </w:r>
      <w:r w:rsidR="0016334E">
        <w:rPr>
          <w:rFonts w:ascii="Times New Roman" w:eastAsia="Times New Roman" w:hAnsi="Times New Roman" w:cs="Times New Roman"/>
          <w:color w:val="auto"/>
          <w:sz w:val="22"/>
          <w:szCs w:val="22"/>
          <w:lang w:val="es-ES"/>
        </w:rPr>
        <w:t>s</w:t>
      </w:r>
      <w:r w:rsidR="00176687">
        <w:rPr>
          <w:rFonts w:ascii="Times New Roman" w:eastAsia="Times New Roman" w:hAnsi="Times New Roman" w:cs="Times New Roman"/>
          <w:color w:val="auto"/>
          <w:sz w:val="22"/>
          <w:szCs w:val="22"/>
          <w:lang w:val="es-ES"/>
        </w:rPr>
        <w:t xml:space="preserve"> (Estación Chorety y Estación Surubí)</w:t>
      </w:r>
      <w:r w:rsidR="008E71AD">
        <w:rPr>
          <w:rFonts w:ascii="Times New Roman" w:eastAsia="Times New Roman" w:hAnsi="Times New Roman" w:cs="Times New Roman"/>
          <w:color w:val="auto"/>
          <w:sz w:val="22"/>
          <w:szCs w:val="22"/>
          <w:lang w:val="es-ES"/>
        </w:rPr>
        <w:t>.</w:t>
      </w:r>
    </w:p>
    <w:p w:rsidR="00F37FAF" w:rsidRDefault="00F37FAF" w:rsidP="00C71DBA">
      <w:pPr>
        <w:pStyle w:val="Ttulo1"/>
        <w:numPr>
          <w:ilvl w:val="0"/>
          <w:numId w:val="6"/>
        </w:numPr>
        <w:ind w:left="567" w:hanging="567"/>
        <w:rPr>
          <w:szCs w:val="22"/>
        </w:rPr>
      </w:pPr>
      <w:bookmarkStart w:id="12" w:name="_Toc488737576"/>
      <w:bookmarkStart w:id="13" w:name="_Toc488737846"/>
      <w:bookmarkStart w:id="14" w:name="_Toc488737577"/>
      <w:bookmarkStart w:id="15" w:name="_Toc488737847"/>
      <w:bookmarkStart w:id="16" w:name="_Toc488737578"/>
      <w:bookmarkStart w:id="17" w:name="_Toc488737848"/>
      <w:bookmarkStart w:id="18" w:name="_Toc488139268"/>
      <w:bookmarkStart w:id="19" w:name="_Toc488139402"/>
      <w:bookmarkStart w:id="20" w:name="_Toc488737580"/>
      <w:bookmarkStart w:id="21" w:name="_Toc488737850"/>
      <w:bookmarkStart w:id="22" w:name="_Toc493232967"/>
      <w:bookmarkEnd w:id="12"/>
      <w:bookmarkEnd w:id="13"/>
      <w:bookmarkEnd w:id="14"/>
      <w:bookmarkEnd w:id="15"/>
      <w:bookmarkEnd w:id="16"/>
      <w:bookmarkEnd w:id="17"/>
      <w:bookmarkEnd w:id="18"/>
      <w:bookmarkEnd w:id="19"/>
      <w:bookmarkEnd w:id="20"/>
      <w:bookmarkEnd w:id="21"/>
      <w:r w:rsidRPr="009B5BE0">
        <w:rPr>
          <w:szCs w:val="22"/>
        </w:rPr>
        <w:t>ACTIVIDADES PREVIAS A LA PRESENTACIÓN DE OFERTAS</w:t>
      </w:r>
      <w:bookmarkEnd w:id="22"/>
    </w:p>
    <w:p w:rsidR="00D63739" w:rsidRPr="008429C3" w:rsidRDefault="00D63739" w:rsidP="008429C3"/>
    <w:p w:rsidR="00380B1B" w:rsidRPr="009B5BE0" w:rsidRDefault="00231FD9" w:rsidP="002F3156">
      <w:pPr>
        <w:pStyle w:val="Ttulo2"/>
        <w:numPr>
          <w:ilvl w:val="1"/>
          <w:numId w:val="10"/>
        </w:numPr>
        <w:spacing w:before="0"/>
        <w:ind w:left="992" w:hanging="425"/>
        <w:rPr>
          <w:rFonts w:ascii="Times New Roman" w:hAnsi="Times New Roman"/>
          <w:i w:val="0"/>
          <w:sz w:val="22"/>
          <w:szCs w:val="22"/>
        </w:rPr>
      </w:pPr>
      <w:bookmarkStart w:id="23" w:name="_Toc493232968"/>
      <w:r w:rsidRPr="009B5BE0">
        <w:rPr>
          <w:rFonts w:ascii="Times New Roman" w:hAnsi="Times New Roman"/>
          <w:i w:val="0"/>
          <w:sz w:val="22"/>
          <w:szCs w:val="22"/>
        </w:rPr>
        <w:t>VISITA AL LUGAR DE LA OBRA</w:t>
      </w:r>
      <w:r w:rsidR="00CC2E90" w:rsidRPr="009B5BE0">
        <w:rPr>
          <w:rFonts w:ascii="Times New Roman" w:hAnsi="Times New Roman"/>
          <w:i w:val="0"/>
          <w:sz w:val="22"/>
          <w:szCs w:val="22"/>
        </w:rPr>
        <w:t xml:space="preserve"> – INSPECCIÓN PREVIA</w:t>
      </w:r>
      <w:bookmarkEnd w:id="23"/>
      <w:r w:rsidR="004205BB" w:rsidRPr="009B5BE0">
        <w:rPr>
          <w:rFonts w:ascii="Times New Roman" w:hAnsi="Times New Roman"/>
          <w:i w:val="0"/>
          <w:sz w:val="22"/>
          <w:szCs w:val="22"/>
        </w:rPr>
        <w:t xml:space="preserve"> </w:t>
      </w:r>
    </w:p>
    <w:p w:rsidR="002A5382" w:rsidRPr="009B5BE0" w:rsidRDefault="002A5382" w:rsidP="002F3156">
      <w:pPr>
        <w:spacing w:after="240"/>
        <w:ind w:left="567"/>
        <w:jc w:val="both"/>
        <w:rPr>
          <w:sz w:val="22"/>
          <w:szCs w:val="22"/>
        </w:rPr>
      </w:pPr>
      <w:r w:rsidRPr="009B5BE0">
        <w:rPr>
          <w:sz w:val="22"/>
          <w:szCs w:val="22"/>
        </w:rPr>
        <w:t xml:space="preserve">Debido a la definición del servicio </w:t>
      </w:r>
      <w:r w:rsidR="002950C7">
        <w:rPr>
          <w:sz w:val="22"/>
          <w:szCs w:val="22"/>
        </w:rPr>
        <w:t xml:space="preserve">la visita de obra e inspección previa en el predio de YPFB TRANSPORTE S.A. </w:t>
      </w:r>
      <w:r w:rsidRPr="00506972">
        <w:rPr>
          <w:b/>
          <w:sz w:val="22"/>
          <w:szCs w:val="22"/>
        </w:rPr>
        <w:t xml:space="preserve">es un requisito </w:t>
      </w:r>
      <w:r w:rsidR="003C4A1C" w:rsidRPr="00506972">
        <w:rPr>
          <w:b/>
          <w:sz w:val="22"/>
          <w:szCs w:val="22"/>
        </w:rPr>
        <w:t>habilita</w:t>
      </w:r>
      <w:r w:rsidR="009715C2" w:rsidRPr="00506972">
        <w:rPr>
          <w:b/>
          <w:sz w:val="22"/>
          <w:szCs w:val="22"/>
        </w:rPr>
        <w:t>n</w:t>
      </w:r>
      <w:r w:rsidR="003C4A1C" w:rsidRPr="00506972">
        <w:rPr>
          <w:b/>
          <w:sz w:val="22"/>
          <w:szCs w:val="22"/>
        </w:rPr>
        <w:t>te</w:t>
      </w:r>
      <w:r w:rsidR="002950C7" w:rsidRPr="00506972">
        <w:rPr>
          <w:b/>
          <w:sz w:val="22"/>
          <w:szCs w:val="22"/>
        </w:rPr>
        <w:t xml:space="preserve"> y obligatorio</w:t>
      </w:r>
      <w:r w:rsidR="002950C7">
        <w:rPr>
          <w:sz w:val="22"/>
          <w:szCs w:val="22"/>
        </w:rPr>
        <w:t xml:space="preserve"> la fecha, hora y lugar se encuentra</w:t>
      </w:r>
      <w:r w:rsidR="0006044C">
        <w:rPr>
          <w:sz w:val="22"/>
          <w:szCs w:val="22"/>
        </w:rPr>
        <w:t>n</w:t>
      </w:r>
      <w:r w:rsidR="002950C7">
        <w:rPr>
          <w:sz w:val="22"/>
          <w:szCs w:val="22"/>
        </w:rPr>
        <w:t xml:space="preserve"> definidos en </w:t>
      </w:r>
      <w:r w:rsidR="0006044C">
        <w:rPr>
          <w:sz w:val="22"/>
          <w:szCs w:val="22"/>
        </w:rPr>
        <w:t>el</w:t>
      </w:r>
      <w:r w:rsidR="002950C7">
        <w:rPr>
          <w:sz w:val="22"/>
          <w:szCs w:val="22"/>
        </w:rPr>
        <w:t xml:space="preserve"> Documento Base de Contratación (DBC)</w:t>
      </w:r>
    </w:p>
    <w:p w:rsidR="00F37FAF" w:rsidRPr="009B5BE0" w:rsidRDefault="00F37FAF" w:rsidP="002F3156">
      <w:pPr>
        <w:pStyle w:val="Ttulo2"/>
        <w:numPr>
          <w:ilvl w:val="1"/>
          <w:numId w:val="10"/>
        </w:numPr>
        <w:spacing w:before="0"/>
        <w:ind w:left="992" w:hanging="425"/>
        <w:rPr>
          <w:rFonts w:ascii="Times New Roman" w:hAnsi="Times New Roman"/>
          <w:i w:val="0"/>
          <w:sz w:val="22"/>
          <w:szCs w:val="22"/>
        </w:rPr>
      </w:pPr>
      <w:bookmarkStart w:id="24" w:name="_Toc493232969"/>
      <w:r w:rsidRPr="009B5BE0">
        <w:rPr>
          <w:rFonts w:ascii="Times New Roman" w:hAnsi="Times New Roman"/>
          <w:i w:val="0"/>
          <w:sz w:val="22"/>
          <w:szCs w:val="22"/>
        </w:rPr>
        <w:lastRenderedPageBreak/>
        <w:t>REUNIÓN DE ACLARACIÓN</w:t>
      </w:r>
      <w:bookmarkEnd w:id="24"/>
      <w:r w:rsidRPr="009B5BE0">
        <w:rPr>
          <w:rFonts w:ascii="Times New Roman" w:hAnsi="Times New Roman"/>
          <w:i w:val="0"/>
          <w:sz w:val="22"/>
          <w:szCs w:val="22"/>
        </w:rPr>
        <w:t xml:space="preserve"> </w:t>
      </w:r>
    </w:p>
    <w:p w:rsidR="002A54CD" w:rsidRPr="009B5BE0" w:rsidRDefault="002A54CD" w:rsidP="00231FD9">
      <w:pPr>
        <w:ind w:left="567"/>
        <w:jc w:val="both"/>
        <w:rPr>
          <w:sz w:val="22"/>
          <w:szCs w:val="22"/>
        </w:rPr>
      </w:pPr>
      <w:r w:rsidRPr="009B5BE0">
        <w:rPr>
          <w:sz w:val="22"/>
          <w:szCs w:val="22"/>
        </w:rPr>
        <w:t xml:space="preserve">YPFB TRANSPORTE S.A. </w:t>
      </w:r>
      <w:r w:rsidR="008E71AD">
        <w:rPr>
          <w:sz w:val="22"/>
          <w:szCs w:val="22"/>
        </w:rPr>
        <w:t>no requerirá reunión de aclaración para este servicio</w:t>
      </w:r>
    </w:p>
    <w:p w:rsidR="00D63739" w:rsidRPr="002F3156" w:rsidRDefault="00380B1B" w:rsidP="002F3156">
      <w:pPr>
        <w:pStyle w:val="Ttulo1"/>
        <w:numPr>
          <w:ilvl w:val="0"/>
          <w:numId w:val="6"/>
        </w:numPr>
        <w:ind w:left="567" w:hanging="567"/>
        <w:rPr>
          <w:szCs w:val="22"/>
        </w:rPr>
      </w:pPr>
      <w:bookmarkStart w:id="25" w:name="_Toc490405980"/>
      <w:bookmarkStart w:id="26" w:name="_Toc485722689"/>
      <w:bookmarkStart w:id="27" w:name="_Toc493232970"/>
      <w:bookmarkStart w:id="28" w:name="_Toc77409810"/>
      <w:r w:rsidRPr="009B5BE0">
        <w:rPr>
          <w:szCs w:val="22"/>
        </w:rPr>
        <w:t xml:space="preserve">ENTREGA DE MATERIALES Y/O EQUIPOS POR </w:t>
      </w:r>
      <w:bookmarkEnd w:id="25"/>
      <w:r w:rsidRPr="009B5BE0">
        <w:rPr>
          <w:szCs w:val="22"/>
        </w:rPr>
        <w:t>YPFB TRANSPORTE S.A.</w:t>
      </w:r>
      <w:bookmarkEnd w:id="26"/>
      <w:bookmarkEnd w:id="27"/>
      <w:r w:rsidRPr="009B5BE0">
        <w:rPr>
          <w:szCs w:val="22"/>
        </w:rPr>
        <w:t xml:space="preserve"> </w:t>
      </w:r>
      <w:bookmarkEnd w:id="28"/>
    </w:p>
    <w:p w:rsidR="008A0FF5" w:rsidRPr="002F3156" w:rsidRDefault="006D69C8" w:rsidP="002F3156">
      <w:pPr>
        <w:pStyle w:val="Prrafodelista"/>
        <w:spacing w:before="240" w:after="240"/>
        <w:ind w:left="567"/>
        <w:jc w:val="both"/>
        <w:rPr>
          <w:sz w:val="22"/>
          <w:szCs w:val="22"/>
        </w:rPr>
      </w:pPr>
      <w:r w:rsidRPr="009B5BE0">
        <w:rPr>
          <w:sz w:val="22"/>
          <w:szCs w:val="22"/>
        </w:rPr>
        <w:t>Por la naturaleza del servicio, no se contempla la provisión de material.</w:t>
      </w:r>
    </w:p>
    <w:p w:rsidR="00D63739" w:rsidRPr="002F3156" w:rsidRDefault="008F2541" w:rsidP="008429C3">
      <w:pPr>
        <w:pStyle w:val="Ttulo1"/>
        <w:numPr>
          <w:ilvl w:val="0"/>
          <w:numId w:val="6"/>
        </w:numPr>
        <w:ind w:left="567" w:hanging="567"/>
        <w:rPr>
          <w:szCs w:val="22"/>
        </w:rPr>
      </w:pPr>
      <w:bookmarkStart w:id="29" w:name="_Toc493232971"/>
      <w:r w:rsidRPr="009B5BE0">
        <w:rPr>
          <w:szCs w:val="22"/>
        </w:rPr>
        <w:t>DESCRIPCIÓN DEL ALCANCE DEL SERVICIO</w:t>
      </w:r>
      <w:bookmarkEnd w:id="29"/>
    </w:p>
    <w:p w:rsidR="007B0255" w:rsidRDefault="008E71AD" w:rsidP="001D0F4F">
      <w:pPr>
        <w:ind w:left="567"/>
        <w:jc w:val="both"/>
        <w:rPr>
          <w:bCs/>
          <w:color w:val="000000"/>
          <w:sz w:val="22"/>
          <w:szCs w:val="22"/>
        </w:rPr>
      </w:pPr>
      <w:r w:rsidRPr="008E71AD">
        <w:rPr>
          <w:sz w:val="22"/>
          <w:szCs w:val="22"/>
        </w:rPr>
        <w:t xml:space="preserve">Se </w:t>
      </w:r>
      <w:r w:rsidR="006B0171">
        <w:rPr>
          <w:sz w:val="22"/>
          <w:szCs w:val="22"/>
        </w:rPr>
        <w:t>considera</w:t>
      </w:r>
      <w:r w:rsidRPr="008E71AD">
        <w:rPr>
          <w:sz w:val="22"/>
          <w:szCs w:val="22"/>
        </w:rPr>
        <w:t xml:space="preserve"> </w:t>
      </w:r>
      <w:r w:rsidR="001D2B7C">
        <w:rPr>
          <w:sz w:val="22"/>
          <w:szCs w:val="22"/>
        </w:rPr>
        <w:t xml:space="preserve">la </w:t>
      </w:r>
      <w:r w:rsidR="00176687">
        <w:rPr>
          <w:sz w:val="22"/>
          <w:szCs w:val="22"/>
        </w:rPr>
        <w:t>E</w:t>
      </w:r>
      <w:r w:rsidR="001D2B7C">
        <w:rPr>
          <w:sz w:val="22"/>
          <w:szCs w:val="22"/>
        </w:rPr>
        <w:t xml:space="preserve">stación </w:t>
      </w:r>
      <w:r w:rsidR="00784D01">
        <w:rPr>
          <w:sz w:val="22"/>
          <w:szCs w:val="22"/>
        </w:rPr>
        <w:t>Chorety</w:t>
      </w:r>
      <w:r w:rsidRPr="008E71AD">
        <w:rPr>
          <w:sz w:val="22"/>
          <w:szCs w:val="22"/>
        </w:rPr>
        <w:t xml:space="preserve"> </w:t>
      </w:r>
      <w:r w:rsidR="006B0171">
        <w:rPr>
          <w:sz w:val="22"/>
          <w:szCs w:val="22"/>
        </w:rPr>
        <w:t>el</w:t>
      </w:r>
      <w:r w:rsidRPr="008E71AD">
        <w:rPr>
          <w:sz w:val="22"/>
          <w:szCs w:val="22"/>
        </w:rPr>
        <w:t xml:space="preserve"> sitio operativo</w:t>
      </w:r>
      <w:r>
        <w:rPr>
          <w:sz w:val="22"/>
          <w:szCs w:val="22"/>
        </w:rPr>
        <w:t xml:space="preserve"> en </w:t>
      </w:r>
      <w:r w:rsidR="006B0171">
        <w:rPr>
          <w:sz w:val="22"/>
          <w:szCs w:val="22"/>
        </w:rPr>
        <w:t>el</w:t>
      </w:r>
      <w:r>
        <w:rPr>
          <w:sz w:val="22"/>
          <w:szCs w:val="22"/>
        </w:rPr>
        <w:t xml:space="preserve"> mismo que se realizaran obras civiles para </w:t>
      </w:r>
      <w:r w:rsidR="006F0A55">
        <w:rPr>
          <w:sz w:val="22"/>
          <w:szCs w:val="22"/>
        </w:rPr>
        <w:t>asegurar</w:t>
      </w:r>
      <w:r>
        <w:rPr>
          <w:sz w:val="22"/>
          <w:szCs w:val="22"/>
        </w:rPr>
        <w:t xml:space="preserve"> la continuidad operativa de dicho sitio, la ejecución de las adecuaciones estará precedida en base a los parámetros generales descritos en el presente documento, y posterior a las acciones y ejecuciones, se realizará un plan de mantenimiento anual de dicho sitio.</w:t>
      </w:r>
      <w:r w:rsidR="00176687">
        <w:rPr>
          <w:sz w:val="22"/>
          <w:szCs w:val="22"/>
        </w:rPr>
        <w:t xml:space="preserve"> </w:t>
      </w:r>
      <w:r w:rsidR="007B0255" w:rsidRPr="007B0255">
        <w:rPr>
          <w:bCs/>
          <w:color w:val="000000"/>
          <w:sz w:val="22"/>
          <w:szCs w:val="22"/>
        </w:rPr>
        <w:t xml:space="preserve">Los trabajos </w:t>
      </w:r>
      <w:r>
        <w:rPr>
          <w:bCs/>
          <w:color w:val="000000"/>
          <w:sz w:val="22"/>
          <w:szCs w:val="22"/>
        </w:rPr>
        <w:t xml:space="preserve">civiles </w:t>
      </w:r>
      <w:r w:rsidR="007B0255" w:rsidRPr="007B0255">
        <w:rPr>
          <w:bCs/>
          <w:color w:val="000000"/>
          <w:sz w:val="22"/>
          <w:szCs w:val="22"/>
        </w:rPr>
        <w:t>deben contemplar ensayos destructivos.</w:t>
      </w:r>
    </w:p>
    <w:p w:rsidR="006B0171" w:rsidRDefault="006B0171" w:rsidP="001D0F4F">
      <w:pPr>
        <w:ind w:left="567"/>
        <w:jc w:val="both"/>
        <w:rPr>
          <w:bCs/>
          <w:color w:val="000000"/>
          <w:sz w:val="22"/>
          <w:szCs w:val="22"/>
        </w:rPr>
      </w:pPr>
    </w:p>
    <w:p w:rsidR="00176687" w:rsidRDefault="00176687" w:rsidP="00176687">
      <w:pPr>
        <w:ind w:left="567"/>
        <w:jc w:val="both"/>
        <w:rPr>
          <w:bCs/>
          <w:color w:val="000000"/>
          <w:sz w:val="22"/>
          <w:szCs w:val="22"/>
        </w:rPr>
      </w:pPr>
      <w:r w:rsidRPr="008E71AD">
        <w:rPr>
          <w:sz w:val="22"/>
          <w:szCs w:val="22"/>
        </w:rPr>
        <w:t xml:space="preserve">Se </w:t>
      </w:r>
      <w:r>
        <w:rPr>
          <w:sz w:val="22"/>
          <w:szCs w:val="22"/>
        </w:rPr>
        <w:t>considera</w:t>
      </w:r>
      <w:r w:rsidRPr="008E71AD">
        <w:rPr>
          <w:sz w:val="22"/>
          <w:szCs w:val="22"/>
        </w:rPr>
        <w:t xml:space="preserve"> </w:t>
      </w:r>
      <w:r>
        <w:rPr>
          <w:sz w:val="22"/>
          <w:szCs w:val="22"/>
        </w:rPr>
        <w:t>la Estación Surubí</w:t>
      </w:r>
      <w:r w:rsidRPr="008E71AD">
        <w:rPr>
          <w:sz w:val="22"/>
          <w:szCs w:val="22"/>
        </w:rPr>
        <w:t xml:space="preserve"> </w:t>
      </w:r>
      <w:r>
        <w:rPr>
          <w:sz w:val="22"/>
          <w:szCs w:val="22"/>
        </w:rPr>
        <w:t>el</w:t>
      </w:r>
      <w:r w:rsidRPr="008E71AD">
        <w:rPr>
          <w:sz w:val="22"/>
          <w:szCs w:val="22"/>
        </w:rPr>
        <w:t xml:space="preserve"> sitio operativo</w:t>
      </w:r>
      <w:r>
        <w:rPr>
          <w:sz w:val="22"/>
          <w:szCs w:val="22"/>
        </w:rPr>
        <w:t xml:space="preserve"> en el mismo que se realizaran obras civiles para asegurar la continuidad operativa de dicho sitio, la ejecución de las adecuaciones estará precedida en base a los parámetros generales descritos en el presente documento, y posterior a las acciones y ejecuciones, se realizará un plan de mantenimiento anual de dicho sitio. </w:t>
      </w:r>
      <w:r w:rsidRPr="007B0255">
        <w:rPr>
          <w:bCs/>
          <w:color w:val="000000"/>
          <w:sz w:val="22"/>
          <w:szCs w:val="22"/>
        </w:rPr>
        <w:t xml:space="preserve">Los trabajos </w:t>
      </w:r>
      <w:r>
        <w:rPr>
          <w:bCs/>
          <w:color w:val="000000"/>
          <w:sz w:val="22"/>
          <w:szCs w:val="22"/>
        </w:rPr>
        <w:t xml:space="preserve">civiles </w:t>
      </w:r>
      <w:r w:rsidRPr="007B0255">
        <w:rPr>
          <w:bCs/>
          <w:color w:val="000000"/>
          <w:sz w:val="22"/>
          <w:szCs w:val="22"/>
        </w:rPr>
        <w:t>deben contemplar ensayos destructivos.</w:t>
      </w:r>
    </w:p>
    <w:p w:rsidR="00176687" w:rsidRPr="007B0255" w:rsidRDefault="00176687" w:rsidP="001D0F4F">
      <w:pPr>
        <w:ind w:left="567"/>
        <w:jc w:val="both"/>
        <w:rPr>
          <w:bCs/>
          <w:color w:val="000000"/>
          <w:sz w:val="22"/>
          <w:szCs w:val="22"/>
        </w:rPr>
      </w:pPr>
    </w:p>
    <w:p w:rsidR="00D87AC1" w:rsidRPr="009B5BE0"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D87AC1" w:rsidRPr="009B5BE0"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D87AC1" w:rsidRPr="009B5BE0"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D87AC1" w:rsidRPr="009B5BE0"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D87AC1" w:rsidRPr="009B5BE0"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A42451" w:rsidRPr="009B5BE0" w:rsidRDefault="008E71AD" w:rsidP="0051193B">
      <w:pPr>
        <w:pStyle w:val="Default"/>
        <w:numPr>
          <w:ilvl w:val="1"/>
          <w:numId w:val="14"/>
        </w:numPr>
        <w:spacing w:line="276" w:lineRule="auto"/>
        <w:ind w:left="567" w:firstLine="0"/>
        <w:jc w:val="both"/>
        <w:rPr>
          <w:rFonts w:ascii="Times New Roman" w:eastAsia="Times New Roman" w:hAnsi="Times New Roman" w:cs="Times New Roman"/>
          <w:b/>
          <w:snapToGrid w:val="0"/>
          <w:color w:val="auto"/>
          <w:kern w:val="28"/>
          <w:sz w:val="22"/>
          <w:szCs w:val="22"/>
          <w:lang w:val="es-ES"/>
        </w:rPr>
      </w:pPr>
      <w:r>
        <w:rPr>
          <w:rFonts w:ascii="Times New Roman" w:eastAsia="Times New Roman" w:hAnsi="Times New Roman" w:cs="Times New Roman"/>
          <w:b/>
          <w:snapToGrid w:val="0"/>
          <w:color w:val="auto"/>
          <w:kern w:val="28"/>
          <w:sz w:val="22"/>
          <w:szCs w:val="22"/>
          <w:lang w:val="es-ES"/>
        </w:rPr>
        <w:t xml:space="preserve">Estacion de Bombeo </w:t>
      </w:r>
      <w:r w:rsidR="00784D01">
        <w:rPr>
          <w:rFonts w:ascii="Times New Roman" w:eastAsia="Times New Roman" w:hAnsi="Times New Roman" w:cs="Times New Roman"/>
          <w:b/>
          <w:snapToGrid w:val="0"/>
          <w:color w:val="auto"/>
          <w:kern w:val="28"/>
          <w:sz w:val="22"/>
          <w:szCs w:val="22"/>
          <w:lang w:val="es-ES"/>
        </w:rPr>
        <w:t>Chorety</w:t>
      </w:r>
    </w:p>
    <w:p w:rsidR="002935E5" w:rsidRDefault="008E71AD" w:rsidP="002935E5">
      <w:pPr>
        <w:pStyle w:val="Default"/>
        <w:spacing w:after="240" w:line="276" w:lineRule="auto"/>
        <w:ind w:left="708"/>
        <w:jc w:val="both"/>
        <w:rPr>
          <w:rFonts w:ascii="Times New Roman" w:eastAsia="Times New Roman" w:hAnsi="Times New Roman" w:cs="Times New Roman"/>
          <w:color w:val="auto"/>
          <w:sz w:val="22"/>
          <w:szCs w:val="22"/>
          <w:lang w:val="es-ES"/>
        </w:rPr>
      </w:pPr>
      <w:r>
        <w:rPr>
          <w:rFonts w:ascii="Times New Roman" w:eastAsia="Times New Roman" w:hAnsi="Times New Roman" w:cs="Times New Roman"/>
          <w:color w:val="auto"/>
          <w:sz w:val="22"/>
          <w:szCs w:val="22"/>
          <w:lang w:val="es-ES"/>
        </w:rPr>
        <w:t xml:space="preserve">La </w:t>
      </w:r>
      <w:r w:rsidR="00550070">
        <w:rPr>
          <w:rFonts w:ascii="Times New Roman" w:eastAsia="Times New Roman" w:hAnsi="Times New Roman" w:cs="Times New Roman"/>
          <w:color w:val="auto"/>
          <w:sz w:val="22"/>
          <w:szCs w:val="22"/>
          <w:lang w:val="es-ES"/>
        </w:rPr>
        <w:t>Estacion</w:t>
      </w:r>
      <w:r>
        <w:rPr>
          <w:rFonts w:ascii="Times New Roman" w:eastAsia="Times New Roman" w:hAnsi="Times New Roman" w:cs="Times New Roman"/>
          <w:color w:val="auto"/>
          <w:sz w:val="22"/>
          <w:szCs w:val="22"/>
          <w:lang w:val="es-ES"/>
        </w:rPr>
        <w:t xml:space="preserve"> </w:t>
      </w:r>
      <w:r w:rsidR="00784D01">
        <w:rPr>
          <w:rFonts w:ascii="Times New Roman" w:eastAsia="Times New Roman" w:hAnsi="Times New Roman" w:cs="Times New Roman"/>
          <w:color w:val="auto"/>
          <w:sz w:val="22"/>
          <w:szCs w:val="22"/>
          <w:lang w:val="es-ES"/>
        </w:rPr>
        <w:t>Chorety</w:t>
      </w:r>
      <w:r>
        <w:rPr>
          <w:rFonts w:ascii="Times New Roman" w:eastAsia="Times New Roman" w:hAnsi="Times New Roman" w:cs="Times New Roman"/>
          <w:color w:val="auto"/>
          <w:sz w:val="22"/>
          <w:szCs w:val="22"/>
          <w:lang w:val="es-ES"/>
        </w:rPr>
        <w:t xml:space="preserve"> afectada por </w:t>
      </w:r>
      <w:r w:rsidR="0051193B">
        <w:rPr>
          <w:rFonts w:ascii="Times New Roman" w:eastAsia="Times New Roman" w:hAnsi="Times New Roman" w:cs="Times New Roman"/>
          <w:color w:val="auto"/>
          <w:sz w:val="22"/>
          <w:szCs w:val="22"/>
          <w:lang w:val="es-ES"/>
        </w:rPr>
        <w:t>socavación</w:t>
      </w:r>
      <w:r>
        <w:rPr>
          <w:rFonts w:ascii="Times New Roman" w:eastAsia="Times New Roman" w:hAnsi="Times New Roman" w:cs="Times New Roman"/>
          <w:color w:val="auto"/>
          <w:sz w:val="22"/>
          <w:szCs w:val="22"/>
          <w:lang w:val="es-ES"/>
        </w:rPr>
        <w:t xml:space="preserve"> por corriente de agua</w:t>
      </w:r>
      <w:r w:rsidR="00F71AFE">
        <w:rPr>
          <w:rFonts w:ascii="Times New Roman" w:eastAsia="Times New Roman" w:hAnsi="Times New Roman" w:cs="Times New Roman"/>
          <w:color w:val="auto"/>
          <w:sz w:val="22"/>
          <w:szCs w:val="22"/>
          <w:lang w:val="es-ES"/>
        </w:rPr>
        <w:t xml:space="preserve"> y saturación de terreno</w:t>
      </w:r>
      <w:r>
        <w:rPr>
          <w:rFonts w:ascii="Times New Roman" w:eastAsia="Times New Roman" w:hAnsi="Times New Roman" w:cs="Times New Roman"/>
          <w:color w:val="auto"/>
          <w:sz w:val="22"/>
          <w:szCs w:val="22"/>
          <w:lang w:val="es-ES"/>
        </w:rPr>
        <w:t xml:space="preserve">, </w:t>
      </w:r>
      <w:r w:rsidR="002935E5">
        <w:rPr>
          <w:rFonts w:ascii="Times New Roman" w:eastAsia="Times New Roman" w:hAnsi="Times New Roman" w:cs="Times New Roman"/>
          <w:color w:val="auto"/>
          <w:sz w:val="22"/>
          <w:szCs w:val="22"/>
          <w:lang w:val="es-ES"/>
        </w:rPr>
        <w:t>modificó la estabilidad de los pilotes que soportan la esfera existente, y su base de hormigón, por la cual y debido al deterioro (rajaduras) ingresa mayor cantidad de agua al terreno que soporta la estructura mencionada, debiendo reparar dichas estructuras además de evacuar las aguas saturadas del sitio mediante drenajes circundantes.</w:t>
      </w:r>
    </w:p>
    <w:p w:rsidR="008E71AD" w:rsidRPr="002935E5" w:rsidRDefault="002935E5" w:rsidP="002935E5">
      <w:pPr>
        <w:pStyle w:val="Default"/>
        <w:numPr>
          <w:ilvl w:val="2"/>
          <w:numId w:val="14"/>
        </w:numPr>
        <w:spacing w:after="240" w:line="276" w:lineRule="auto"/>
        <w:jc w:val="both"/>
        <w:rPr>
          <w:rFonts w:ascii="Times New Roman" w:eastAsia="Times New Roman" w:hAnsi="Times New Roman" w:cs="Times New Roman"/>
          <w:color w:val="auto"/>
          <w:sz w:val="22"/>
          <w:szCs w:val="22"/>
          <w:lang w:val="es-ES"/>
        </w:rPr>
      </w:pPr>
      <w:r w:rsidRPr="002935E5">
        <w:rPr>
          <w:rFonts w:ascii="Times New Roman" w:eastAsia="Times New Roman" w:hAnsi="Times New Roman" w:cs="Times New Roman"/>
          <w:color w:val="auto"/>
          <w:sz w:val="22"/>
          <w:szCs w:val="22"/>
          <w:lang w:val="es-ES"/>
        </w:rPr>
        <w:t xml:space="preserve"> </w:t>
      </w:r>
      <w:r w:rsidR="00E81E50" w:rsidRPr="002935E5">
        <w:rPr>
          <w:rFonts w:ascii="Times New Roman" w:eastAsia="Times New Roman" w:hAnsi="Times New Roman" w:cs="Times New Roman"/>
          <w:b/>
          <w:color w:val="auto"/>
          <w:sz w:val="22"/>
          <w:szCs w:val="22"/>
          <w:lang w:val="es-ES"/>
        </w:rPr>
        <w:t>Actividades Preliminares. -</w:t>
      </w:r>
      <w:r w:rsidR="00E81E50" w:rsidRPr="002935E5">
        <w:rPr>
          <w:rFonts w:ascii="Times New Roman" w:eastAsia="Times New Roman" w:hAnsi="Times New Roman" w:cs="Times New Roman"/>
          <w:color w:val="auto"/>
          <w:sz w:val="22"/>
          <w:szCs w:val="22"/>
          <w:lang w:val="es-ES"/>
        </w:rPr>
        <w:t xml:space="preserve"> se requiere preparar las tareas administrativas y logística para la adecuada ejecución de las obras civiles, dichas tareas comprendidas en actividades como </w:t>
      </w:r>
      <w:r w:rsidR="00126D27">
        <w:rPr>
          <w:rFonts w:ascii="Times New Roman" w:eastAsia="Times New Roman" w:hAnsi="Times New Roman" w:cs="Times New Roman"/>
          <w:color w:val="auto"/>
          <w:sz w:val="22"/>
          <w:szCs w:val="22"/>
          <w:lang w:val="es-ES"/>
        </w:rPr>
        <w:t>c</w:t>
      </w:r>
      <w:r w:rsidR="00E81E50" w:rsidRPr="002935E5">
        <w:rPr>
          <w:rFonts w:ascii="Times New Roman" w:eastAsia="Times New Roman" w:hAnsi="Times New Roman" w:cs="Times New Roman"/>
          <w:color w:val="auto"/>
          <w:sz w:val="22"/>
          <w:szCs w:val="22"/>
          <w:lang w:val="es-ES"/>
        </w:rPr>
        <w:t xml:space="preserve">arpeta de </w:t>
      </w:r>
      <w:r w:rsidR="00126D27">
        <w:rPr>
          <w:rFonts w:ascii="Times New Roman" w:eastAsia="Times New Roman" w:hAnsi="Times New Roman" w:cs="Times New Roman"/>
          <w:color w:val="auto"/>
          <w:sz w:val="22"/>
          <w:szCs w:val="22"/>
          <w:lang w:val="es-ES"/>
        </w:rPr>
        <w:t>i</w:t>
      </w:r>
      <w:r w:rsidR="00E81E50" w:rsidRPr="002935E5">
        <w:rPr>
          <w:rFonts w:ascii="Times New Roman" w:eastAsia="Times New Roman" w:hAnsi="Times New Roman" w:cs="Times New Roman"/>
          <w:color w:val="auto"/>
          <w:sz w:val="22"/>
          <w:szCs w:val="22"/>
          <w:lang w:val="es-ES"/>
        </w:rPr>
        <w:t xml:space="preserve">nicio, </w:t>
      </w:r>
      <w:r w:rsidR="00126D27">
        <w:rPr>
          <w:rFonts w:ascii="Times New Roman" w:eastAsia="Times New Roman" w:hAnsi="Times New Roman" w:cs="Times New Roman"/>
          <w:color w:val="auto"/>
          <w:sz w:val="22"/>
          <w:szCs w:val="22"/>
          <w:lang w:val="es-ES"/>
        </w:rPr>
        <w:t>m</w:t>
      </w:r>
      <w:r w:rsidR="00E81E50" w:rsidRPr="002935E5">
        <w:rPr>
          <w:rFonts w:ascii="Times New Roman" w:eastAsia="Times New Roman" w:hAnsi="Times New Roman" w:cs="Times New Roman"/>
          <w:color w:val="auto"/>
          <w:sz w:val="22"/>
          <w:szCs w:val="22"/>
          <w:lang w:val="es-ES"/>
        </w:rPr>
        <w:t xml:space="preserve">ovilización, </w:t>
      </w:r>
      <w:r w:rsidR="00126D27">
        <w:rPr>
          <w:rFonts w:ascii="Times New Roman" w:eastAsia="Times New Roman" w:hAnsi="Times New Roman" w:cs="Times New Roman"/>
          <w:color w:val="auto"/>
          <w:sz w:val="22"/>
          <w:szCs w:val="22"/>
          <w:lang w:val="es-ES"/>
        </w:rPr>
        <w:t>i</w:t>
      </w:r>
      <w:r w:rsidR="00E81E50" w:rsidRPr="002935E5">
        <w:rPr>
          <w:rFonts w:ascii="Times New Roman" w:eastAsia="Times New Roman" w:hAnsi="Times New Roman" w:cs="Times New Roman"/>
          <w:color w:val="auto"/>
          <w:sz w:val="22"/>
          <w:szCs w:val="22"/>
          <w:lang w:val="es-ES"/>
        </w:rPr>
        <w:t>nstala</w:t>
      </w:r>
      <w:r w:rsidR="00126D27">
        <w:rPr>
          <w:rFonts w:ascii="Times New Roman" w:eastAsia="Times New Roman" w:hAnsi="Times New Roman" w:cs="Times New Roman"/>
          <w:color w:val="auto"/>
          <w:sz w:val="22"/>
          <w:szCs w:val="22"/>
          <w:lang w:val="es-ES"/>
        </w:rPr>
        <w:t>ción</w:t>
      </w:r>
      <w:r w:rsidR="00E81E50" w:rsidRPr="002935E5">
        <w:rPr>
          <w:rFonts w:ascii="Times New Roman" w:eastAsia="Times New Roman" w:hAnsi="Times New Roman" w:cs="Times New Roman"/>
          <w:color w:val="auto"/>
          <w:sz w:val="22"/>
          <w:szCs w:val="22"/>
          <w:lang w:val="es-ES"/>
        </w:rPr>
        <w:t xml:space="preserve"> de obrador y </w:t>
      </w:r>
      <w:r w:rsidR="00126D27">
        <w:rPr>
          <w:rFonts w:ascii="Times New Roman" w:eastAsia="Times New Roman" w:hAnsi="Times New Roman" w:cs="Times New Roman"/>
          <w:color w:val="auto"/>
          <w:sz w:val="22"/>
          <w:szCs w:val="22"/>
          <w:lang w:val="es-ES"/>
        </w:rPr>
        <w:t>d</w:t>
      </w:r>
      <w:r w:rsidR="00E81E50" w:rsidRPr="002935E5">
        <w:rPr>
          <w:rFonts w:ascii="Times New Roman" w:eastAsia="Times New Roman" w:hAnsi="Times New Roman" w:cs="Times New Roman"/>
          <w:color w:val="auto"/>
          <w:sz w:val="22"/>
          <w:szCs w:val="22"/>
          <w:lang w:val="es-ES"/>
        </w:rPr>
        <w:t>atabook final.</w:t>
      </w:r>
    </w:p>
    <w:p w:rsidR="008E71AD" w:rsidRDefault="002935E5" w:rsidP="008E71AD">
      <w:pPr>
        <w:pStyle w:val="Default"/>
        <w:numPr>
          <w:ilvl w:val="2"/>
          <w:numId w:val="14"/>
        </w:numPr>
        <w:spacing w:after="240" w:line="276" w:lineRule="auto"/>
        <w:jc w:val="both"/>
        <w:rPr>
          <w:rFonts w:ascii="Times New Roman" w:eastAsia="Times New Roman" w:hAnsi="Times New Roman" w:cs="Times New Roman"/>
          <w:color w:val="auto"/>
          <w:sz w:val="22"/>
          <w:szCs w:val="22"/>
          <w:lang w:val="es-ES"/>
        </w:rPr>
      </w:pPr>
      <w:r>
        <w:rPr>
          <w:rFonts w:ascii="Times New Roman" w:eastAsia="Times New Roman" w:hAnsi="Times New Roman" w:cs="Times New Roman"/>
          <w:b/>
          <w:color w:val="auto"/>
          <w:sz w:val="22"/>
          <w:szCs w:val="22"/>
          <w:lang w:val="es-ES"/>
        </w:rPr>
        <w:t>Sistema de drenaje área Esfera</w:t>
      </w:r>
      <w:r w:rsidR="00365ED3">
        <w:rPr>
          <w:rFonts w:ascii="Times New Roman" w:eastAsia="Times New Roman" w:hAnsi="Times New Roman" w:cs="Times New Roman"/>
          <w:color w:val="auto"/>
          <w:sz w:val="22"/>
          <w:szCs w:val="22"/>
          <w:lang w:val="es-ES"/>
        </w:rPr>
        <w:t xml:space="preserve">. </w:t>
      </w:r>
      <w:r>
        <w:rPr>
          <w:rFonts w:ascii="Times New Roman" w:eastAsia="Times New Roman" w:hAnsi="Times New Roman" w:cs="Times New Roman"/>
          <w:color w:val="auto"/>
          <w:sz w:val="22"/>
          <w:szCs w:val="22"/>
          <w:lang w:val="es-ES"/>
        </w:rPr>
        <w:t>–</w:t>
      </w:r>
      <w:r w:rsidR="00CD36CE">
        <w:rPr>
          <w:rFonts w:ascii="Times New Roman" w:eastAsia="Times New Roman" w:hAnsi="Times New Roman" w:cs="Times New Roman"/>
          <w:color w:val="auto"/>
          <w:sz w:val="22"/>
          <w:szCs w:val="22"/>
          <w:lang w:val="es-ES"/>
        </w:rPr>
        <w:t xml:space="preserve"> </w:t>
      </w:r>
      <w:r>
        <w:rPr>
          <w:rFonts w:ascii="Times New Roman" w:eastAsia="Times New Roman" w:hAnsi="Times New Roman" w:cs="Times New Roman"/>
          <w:color w:val="auto"/>
          <w:sz w:val="22"/>
          <w:szCs w:val="22"/>
          <w:lang w:val="es-ES"/>
        </w:rPr>
        <w:t xml:space="preserve">Se </w:t>
      </w:r>
      <w:r w:rsidR="00846C04">
        <w:rPr>
          <w:rFonts w:ascii="Times New Roman" w:eastAsia="Times New Roman" w:hAnsi="Times New Roman" w:cs="Times New Roman"/>
          <w:color w:val="auto"/>
          <w:sz w:val="22"/>
          <w:szCs w:val="22"/>
          <w:lang w:val="es-ES"/>
        </w:rPr>
        <w:t>controlará</w:t>
      </w:r>
      <w:r>
        <w:rPr>
          <w:rFonts w:ascii="Times New Roman" w:eastAsia="Times New Roman" w:hAnsi="Times New Roman" w:cs="Times New Roman"/>
          <w:color w:val="auto"/>
          <w:sz w:val="22"/>
          <w:szCs w:val="22"/>
          <w:lang w:val="es-ES"/>
        </w:rPr>
        <w:t xml:space="preserve"> la </w:t>
      </w:r>
      <w:r w:rsidR="00846C04">
        <w:rPr>
          <w:rFonts w:ascii="Times New Roman" w:eastAsia="Times New Roman" w:hAnsi="Times New Roman" w:cs="Times New Roman"/>
          <w:color w:val="auto"/>
          <w:sz w:val="22"/>
          <w:szCs w:val="22"/>
          <w:lang w:val="es-ES"/>
        </w:rPr>
        <w:t>saturación</w:t>
      </w:r>
      <w:r>
        <w:rPr>
          <w:rFonts w:ascii="Times New Roman" w:eastAsia="Times New Roman" w:hAnsi="Times New Roman" w:cs="Times New Roman"/>
          <w:color w:val="auto"/>
          <w:sz w:val="22"/>
          <w:szCs w:val="22"/>
          <w:lang w:val="es-ES"/>
        </w:rPr>
        <w:t xml:space="preserve"> de agua en el área mediante la construcción de un sistema de dren francés</w:t>
      </w:r>
      <w:r w:rsidR="00846C04">
        <w:rPr>
          <w:rFonts w:ascii="Times New Roman" w:eastAsia="Times New Roman" w:hAnsi="Times New Roman" w:cs="Times New Roman"/>
          <w:color w:val="auto"/>
          <w:sz w:val="22"/>
          <w:szCs w:val="22"/>
          <w:lang w:val="es-ES"/>
        </w:rPr>
        <w:t xml:space="preserve"> debidamente conformado con geotextil de 200 gr. Tubería de PVC C6 y grava seleccionada, el sistema contará con cámaras 2 de inspección y la reposición de un canal abierto en las cantidades que indica la planilla de cotización</w:t>
      </w:r>
      <w:r w:rsidR="00DB3992">
        <w:rPr>
          <w:rFonts w:ascii="Times New Roman" w:eastAsia="Times New Roman" w:hAnsi="Times New Roman" w:cs="Times New Roman"/>
          <w:color w:val="auto"/>
          <w:sz w:val="22"/>
          <w:szCs w:val="22"/>
          <w:lang w:val="es-ES"/>
        </w:rPr>
        <w:t>.</w:t>
      </w:r>
    </w:p>
    <w:p w:rsidR="007C6FA4" w:rsidRPr="009D4FCF" w:rsidRDefault="009D4FCF" w:rsidP="00A66939">
      <w:pPr>
        <w:pStyle w:val="Default"/>
        <w:numPr>
          <w:ilvl w:val="2"/>
          <w:numId w:val="14"/>
        </w:numPr>
        <w:spacing w:after="240" w:line="276" w:lineRule="auto"/>
        <w:jc w:val="both"/>
        <w:rPr>
          <w:rFonts w:ascii="Times New Roman" w:eastAsia="Times New Roman" w:hAnsi="Times New Roman" w:cs="Times New Roman"/>
          <w:color w:val="auto"/>
          <w:sz w:val="22"/>
          <w:szCs w:val="22"/>
          <w:lang w:val="es-ES"/>
        </w:rPr>
      </w:pPr>
      <w:r w:rsidRPr="009D4FCF">
        <w:rPr>
          <w:rFonts w:ascii="Times New Roman" w:eastAsia="Times New Roman" w:hAnsi="Times New Roman" w:cs="Times New Roman"/>
          <w:b/>
          <w:color w:val="auto"/>
          <w:sz w:val="22"/>
          <w:szCs w:val="22"/>
          <w:lang w:val="es-ES"/>
        </w:rPr>
        <w:t>Construcción</w:t>
      </w:r>
      <w:r w:rsidR="00DB3992" w:rsidRPr="009D4FCF">
        <w:rPr>
          <w:rFonts w:ascii="Times New Roman" w:eastAsia="Times New Roman" w:hAnsi="Times New Roman" w:cs="Times New Roman"/>
          <w:b/>
          <w:color w:val="auto"/>
          <w:sz w:val="22"/>
          <w:szCs w:val="22"/>
          <w:lang w:val="es-ES"/>
        </w:rPr>
        <w:t xml:space="preserve"> </w:t>
      </w:r>
      <w:r w:rsidR="00846C04">
        <w:rPr>
          <w:rFonts w:ascii="Times New Roman" w:eastAsia="Times New Roman" w:hAnsi="Times New Roman" w:cs="Times New Roman"/>
          <w:b/>
          <w:color w:val="auto"/>
          <w:sz w:val="22"/>
          <w:szCs w:val="22"/>
          <w:lang w:val="es-ES"/>
        </w:rPr>
        <w:t>plataforma bajo esfera</w:t>
      </w:r>
      <w:r w:rsidRPr="009D4FCF">
        <w:rPr>
          <w:rFonts w:ascii="Times New Roman" w:eastAsia="Times New Roman" w:hAnsi="Times New Roman" w:cs="Times New Roman"/>
          <w:b/>
          <w:color w:val="auto"/>
          <w:sz w:val="22"/>
          <w:szCs w:val="22"/>
          <w:lang w:val="es-ES"/>
        </w:rPr>
        <w:t>. -</w:t>
      </w:r>
      <w:r w:rsidR="00133A88" w:rsidRPr="009D4FCF">
        <w:rPr>
          <w:rFonts w:ascii="Times New Roman" w:eastAsia="Times New Roman" w:hAnsi="Times New Roman" w:cs="Times New Roman"/>
          <w:color w:val="auto"/>
          <w:sz w:val="22"/>
          <w:szCs w:val="22"/>
          <w:lang w:val="es-ES"/>
        </w:rPr>
        <w:t xml:space="preserve"> </w:t>
      </w:r>
      <w:r w:rsidRPr="009D4FCF">
        <w:rPr>
          <w:rFonts w:ascii="Times New Roman" w:eastAsia="Times New Roman" w:hAnsi="Times New Roman" w:cs="Times New Roman"/>
          <w:color w:val="auto"/>
          <w:sz w:val="22"/>
          <w:szCs w:val="22"/>
          <w:lang w:val="es-ES"/>
        </w:rPr>
        <w:t xml:space="preserve">Se construirá </w:t>
      </w:r>
      <w:r w:rsidR="00846C04">
        <w:rPr>
          <w:rFonts w:ascii="Times New Roman" w:eastAsia="Times New Roman" w:hAnsi="Times New Roman" w:cs="Times New Roman"/>
          <w:color w:val="auto"/>
          <w:sz w:val="22"/>
          <w:szCs w:val="22"/>
          <w:lang w:val="es-ES"/>
        </w:rPr>
        <w:t>una plataforma de hormigón armado con las debidas especificaciones para evitar el ingreso de agua superficial al área de las fundaciones principales de la esfera</w:t>
      </w:r>
      <w:r w:rsidRPr="009D4FCF">
        <w:rPr>
          <w:rFonts w:ascii="Times New Roman" w:eastAsia="Times New Roman" w:hAnsi="Times New Roman" w:cs="Times New Roman"/>
          <w:color w:val="auto"/>
          <w:sz w:val="22"/>
          <w:szCs w:val="22"/>
          <w:lang w:val="es-ES"/>
        </w:rPr>
        <w:t>.</w:t>
      </w:r>
      <w:r w:rsidR="00D30672" w:rsidRPr="009D4FCF">
        <w:rPr>
          <w:rFonts w:ascii="Times New Roman" w:eastAsia="Times New Roman" w:hAnsi="Times New Roman" w:cs="Times New Roman"/>
          <w:color w:val="auto"/>
          <w:sz w:val="22"/>
          <w:szCs w:val="22"/>
          <w:lang w:val="es-ES"/>
        </w:rPr>
        <w:t xml:space="preserve"> </w:t>
      </w:r>
    </w:p>
    <w:p w:rsidR="00A42451" w:rsidRDefault="00A42451" w:rsidP="001005C2">
      <w:pPr>
        <w:pStyle w:val="Default"/>
        <w:spacing w:after="240" w:line="276" w:lineRule="auto"/>
        <w:ind w:left="993"/>
        <w:jc w:val="both"/>
        <w:rPr>
          <w:rFonts w:ascii="Times New Roman" w:eastAsia="Times New Roman" w:hAnsi="Times New Roman" w:cs="Times New Roman"/>
          <w:color w:val="auto"/>
          <w:sz w:val="22"/>
          <w:szCs w:val="22"/>
          <w:lang w:val="es-ES"/>
        </w:rPr>
      </w:pPr>
      <w:r w:rsidRPr="009B5BE0">
        <w:rPr>
          <w:rFonts w:ascii="Times New Roman" w:eastAsia="Times New Roman" w:hAnsi="Times New Roman" w:cs="Times New Roman"/>
          <w:color w:val="auto"/>
          <w:sz w:val="22"/>
          <w:szCs w:val="22"/>
          <w:lang w:val="es-ES"/>
        </w:rPr>
        <w:t xml:space="preserve">La empresa que se adjudique el servicio deberá presentar las especificaciones </w:t>
      </w:r>
      <w:r w:rsidR="00550070">
        <w:rPr>
          <w:rFonts w:ascii="Times New Roman" w:eastAsia="Times New Roman" w:hAnsi="Times New Roman" w:cs="Times New Roman"/>
          <w:color w:val="auto"/>
          <w:sz w:val="22"/>
          <w:szCs w:val="22"/>
          <w:lang w:val="es-ES"/>
        </w:rPr>
        <w:t>técnicas y procedimientos de cada ítem, partiendo de los elementos con obligatoriedad de uso detallado en cada ítem.</w:t>
      </w:r>
    </w:p>
    <w:p w:rsidR="00126D27" w:rsidRPr="009B5BE0" w:rsidRDefault="00126D27" w:rsidP="00126D27">
      <w:pPr>
        <w:pStyle w:val="Default"/>
        <w:numPr>
          <w:ilvl w:val="1"/>
          <w:numId w:val="14"/>
        </w:numPr>
        <w:spacing w:line="276" w:lineRule="auto"/>
        <w:ind w:left="567" w:firstLine="0"/>
        <w:jc w:val="both"/>
        <w:rPr>
          <w:rFonts w:ascii="Times New Roman" w:eastAsia="Times New Roman" w:hAnsi="Times New Roman" w:cs="Times New Roman"/>
          <w:b/>
          <w:snapToGrid w:val="0"/>
          <w:color w:val="auto"/>
          <w:kern w:val="28"/>
          <w:sz w:val="22"/>
          <w:szCs w:val="22"/>
          <w:lang w:val="es-ES"/>
        </w:rPr>
      </w:pPr>
      <w:r>
        <w:rPr>
          <w:rFonts w:ascii="Times New Roman" w:eastAsia="Times New Roman" w:hAnsi="Times New Roman" w:cs="Times New Roman"/>
          <w:b/>
          <w:snapToGrid w:val="0"/>
          <w:color w:val="auto"/>
          <w:kern w:val="28"/>
          <w:sz w:val="22"/>
          <w:szCs w:val="22"/>
          <w:lang w:val="es-ES"/>
        </w:rPr>
        <w:lastRenderedPageBreak/>
        <w:t>Estacion de Bombeo Surubí</w:t>
      </w:r>
    </w:p>
    <w:p w:rsidR="00126D27" w:rsidRDefault="00126D27" w:rsidP="00126D27">
      <w:pPr>
        <w:pStyle w:val="Default"/>
        <w:spacing w:after="240" w:line="276" w:lineRule="auto"/>
        <w:ind w:left="708"/>
        <w:jc w:val="both"/>
        <w:rPr>
          <w:rFonts w:ascii="Times New Roman" w:eastAsia="Times New Roman" w:hAnsi="Times New Roman" w:cs="Times New Roman"/>
          <w:color w:val="auto"/>
          <w:sz w:val="22"/>
          <w:szCs w:val="22"/>
          <w:lang w:val="es-ES"/>
        </w:rPr>
      </w:pPr>
      <w:r>
        <w:rPr>
          <w:rFonts w:ascii="Times New Roman" w:eastAsia="Times New Roman" w:hAnsi="Times New Roman" w:cs="Times New Roman"/>
          <w:color w:val="auto"/>
          <w:sz w:val="22"/>
          <w:szCs w:val="22"/>
          <w:lang w:val="es-ES"/>
        </w:rPr>
        <w:t>La Estacion Surubí afectada por socavación por corriente de agua y saturación de terreno, debilitó los muros de contención de la Fosa El Tejón, las estructuras de circulación alrededor, (Gradas y aceras) además de la socavación del terreno por la inadecuada conducción de agua al torrente natural más cercano. mismos que se deben estabilizar y reparar, bajo los siguientes ítems constructivos y tareas.</w:t>
      </w:r>
    </w:p>
    <w:p w:rsidR="00126D27" w:rsidRDefault="00126D27" w:rsidP="00126D27">
      <w:pPr>
        <w:pStyle w:val="Default"/>
        <w:numPr>
          <w:ilvl w:val="2"/>
          <w:numId w:val="14"/>
        </w:numPr>
        <w:spacing w:after="240" w:line="276" w:lineRule="auto"/>
        <w:jc w:val="both"/>
        <w:rPr>
          <w:rFonts w:ascii="Times New Roman" w:eastAsia="Times New Roman" w:hAnsi="Times New Roman" w:cs="Times New Roman"/>
          <w:color w:val="auto"/>
          <w:sz w:val="22"/>
          <w:szCs w:val="22"/>
          <w:lang w:val="es-ES"/>
        </w:rPr>
      </w:pPr>
      <w:r>
        <w:rPr>
          <w:rFonts w:ascii="Times New Roman" w:eastAsia="Times New Roman" w:hAnsi="Times New Roman" w:cs="Times New Roman"/>
          <w:b/>
          <w:color w:val="auto"/>
          <w:sz w:val="22"/>
          <w:szCs w:val="22"/>
          <w:lang w:val="es-ES"/>
        </w:rPr>
        <w:t xml:space="preserve">Actividades Preliminares. - </w:t>
      </w:r>
      <w:r w:rsidRPr="00E81E50">
        <w:rPr>
          <w:rFonts w:ascii="Times New Roman" w:eastAsia="Times New Roman" w:hAnsi="Times New Roman" w:cs="Times New Roman"/>
          <w:color w:val="auto"/>
          <w:sz w:val="22"/>
          <w:szCs w:val="22"/>
          <w:lang w:val="es-ES"/>
        </w:rPr>
        <w:t xml:space="preserve">se requiere preparar las tareas administrativas y logística para la adecuada ejecución de las obras civiles, dichas tareas comprendidas en actividades como </w:t>
      </w:r>
      <w:r>
        <w:rPr>
          <w:rFonts w:ascii="Times New Roman" w:eastAsia="Times New Roman" w:hAnsi="Times New Roman" w:cs="Times New Roman"/>
          <w:color w:val="auto"/>
          <w:sz w:val="22"/>
          <w:szCs w:val="22"/>
          <w:lang w:val="es-ES"/>
        </w:rPr>
        <w:t>c</w:t>
      </w:r>
      <w:r w:rsidRPr="00E81E50">
        <w:rPr>
          <w:rFonts w:ascii="Times New Roman" w:eastAsia="Times New Roman" w:hAnsi="Times New Roman" w:cs="Times New Roman"/>
          <w:color w:val="auto"/>
          <w:sz w:val="22"/>
          <w:szCs w:val="22"/>
          <w:lang w:val="es-ES"/>
        </w:rPr>
        <w:t xml:space="preserve">arpeta de </w:t>
      </w:r>
      <w:r>
        <w:rPr>
          <w:rFonts w:ascii="Times New Roman" w:eastAsia="Times New Roman" w:hAnsi="Times New Roman" w:cs="Times New Roman"/>
          <w:color w:val="auto"/>
          <w:sz w:val="22"/>
          <w:szCs w:val="22"/>
          <w:lang w:val="es-ES"/>
        </w:rPr>
        <w:t>i</w:t>
      </w:r>
      <w:r w:rsidRPr="00E81E50">
        <w:rPr>
          <w:rFonts w:ascii="Times New Roman" w:eastAsia="Times New Roman" w:hAnsi="Times New Roman" w:cs="Times New Roman"/>
          <w:color w:val="auto"/>
          <w:sz w:val="22"/>
          <w:szCs w:val="22"/>
          <w:lang w:val="es-ES"/>
        </w:rPr>
        <w:t xml:space="preserve">nicio, </w:t>
      </w:r>
      <w:r>
        <w:rPr>
          <w:rFonts w:ascii="Times New Roman" w:eastAsia="Times New Roman" w:hAnsi="Times New Roman" w:cs="Times New Roman"/>
          <w:color w:val="auto"/>
          <w:sz w:val="22"/>
          <w:szCs w:val="22"/>
          <w:lang w:val="es-ES"/>
        </w:rPr>
        <w:t>m</w:t>
      </w:r>
      <w:r w:rsidRPr="00E81E50">
        <w:rPr>
          <w:rFonts w:ascii="Times New Roman" w:eastAsia="Times New Roman" w:hAnsi="Times New Roman" w:cs="Times New Roman"/>
          <w:color w:val="auto"/>
          <w:sz w:val="22"/>
          <w:szCs w:val="22"/>
          <w:lang w:val="es-ES"/>
        </w:rPr>
        <w:t xml:space="preserve">ovilización, </w:t>
      </w:r>
      <w:r>
        <w:rPr>
          <w:rFonts w:ascii="Times New Roman" w:eastAsia="Times New Roman" w:hAnsi="Times New Roman" w:cs="Times New Roman"/>
          <w:color w:val="auto"/>
          <w:sz w:val="22"/>
          <w:szCs w:val="22"/>
          <w:lang w:val="es-ES"/>
        </w:rPr>
        <w:t>i</w:t>
      </w:r>
      <w:r w:rsidRPr="00E81E50">
        <w:rPr>
          <w:rFonts w:ascii="Times New Roman" w:eastAsia="Times New Roman" w:hAnsi="Times New Roman" w:cs="Times New Roman"/>
          <w:color w:val="auto"/>
          <w:sz w:val="22"/>
          <w:szCs w:val="22"/>
          <w:lang w:val="es-ES"/>
        </w:rPr>
        <w:t>nstala</w:t>
      </w:r>
      <w:r>
        <w:rPr>
          <w:rFonts w:ascii="Times New Roman" w:eastAsia="Times New Roman" w:hAnsi="Times New Roman" w:cs="Times New Roman"/>
          <w:color w:val="auto"/>
          <w:sz w:val="22"/>
          <w:szCs w:val="22"/>
          <w:lang w:val="es-ES"/>
        </w:rPr>
        <w:t>ción</w:t>
      </w:r>
      <w:r w:rsidRPr="00E81E50">
        <w:rPr>
          <w:rFonts w:ascii="Times New Roman" w:eastAsia="Times New Roman" w:hAnsi="Times New Roman" w:cs="Times New Roman"/>
          <w:color w:val="auto"/>
          <w:sz w:val="22"/>
          <w:szCs w:val="22"/>
          <w:lang w:val="es-ES"/>
        </w:rPr>
        <w:t xml:space="preserve"> de obrador y </w:t>
      </w:r>
      <w:r>
        <w:rPr>
          <w:rFonts w:ascii="Times New Roman" w:eastAsia="Times New Roman" w:hAnsi="Times New Roman" w:cs="Times New Roman"/>
          <w:color w:val="auto"/>
          <w:sz w:val="22"/>
          <w:szCs w:val="22"/>
          <w:lang w:val="es-ES"/>
        </w:rPr>
        <w:t>d</w:t>
      </w:r>
      <w:r w:rsidRPr="00E81E50">
        <w:rPr>
          <w:rFonts w:ascii="Times New Roman" w:eastAsia="Times New Roman" w:hAnsi="Times New Roman" w:cs="Times New Roman"/>
          <w:color w:val="auto"/>
          <w:sz w:val="22"/>
          <w:szCs w:val="22"/>
          <w:lang w:val="es-ES"/>
        </w:rPr>
        <w:t>atabook final.</w:t>
      </w:r>
    </w:p>
    <w:p w:rsidR="00126D27" w:rsidRDefault="00126D27" w:rsidP="00126D27">
      <w:pPr>
        <w:pStyle w:val="Default"/>
        <w:numPr>
          <w:ilvl w:val="2"/>
          <w:numId w:val="14"/>
        </w:numPr>
        <w:spacing w:after="240" w:line="276" w:lineRule="auto"/>
        <w:jc w:val="both"/>
        <w:rPr>
          <w:rFonts w:ascii="Times New Roman" w:eastAsia="Times New Roman" w:hAnsi="Times New Roman" w:cs="Times New Roman"/>
          <w:color w:val="auto"/>
          <w:sz w:val="22"/>
          <w:szCs w:val="22"/>
          <w:lang w:val="es-ES"/>
        </w:rPr>
      </w:pPr>
      <w:r w:rsidRPr="00133A88">
        <w:rPr>
          <w:rFonts w:ascii="Times New Roman" w:eastAsia="Times New Roman" w:hAnsi="Times New Roman" w:cs="Times New Roman"/>
          <w:b/>
          <w:color w:val="auto"/>
          <w:sz w:val="22"/>
          <w:szCs w:val="22"/>
          <w:lang w:val="es-ES"/>
        </w:rPr>
        <w:t>Estabilización</w:t>
      </w:r>
      <w:r>
        <w:rPr>
          <w:rFonts w:ascii="Times New Roman" w:eastAsia="Times New Roman" w:hAnsi="Times New Roman" w:cs="Times New Roman"/>
          <w:b/>
          <w:color w:val="auto"/>
          <w:sz w:val="22"/>
          <w:szCs w:val="22"/>
          <w:lang w:val="es-ES"/>
        </w:rPr>
        <w:t xml:space="preserve"> y remediación de área Fosa el Tejón</w:t>
      </w:r>
      <w:r>
        <w:rPr>
          <w:rFonts w:ascii="Times New Roman" w:eastAsia="Times New Roman" w:hAnsi="Times New Roman" w:cs="Times New Roman"/>
          <w:color w:val="auto"/>
          <w:sz w:val="22"/>
          <w:szCs w:val="22"/>
          <w:lang w:val="es-ES"/>
        </w:rPr>
        <w:t>. - se deben estabilizar tanto la denominada Fosa, como el área circundante, utilizando impermeabilización con geomenbrana de 2mm, además de la elaboracion de un dren francés con su respectivo geotextil de 200gr tubería perforada PVC C6, tomando en cuenta la demolición de las gradas circundantes y la ejecución de las mismas, con el mejoramiento de terreno de material granular que requiera dicha superficie.</w:t>
      </w:r>
    </w:p>
    <w:p w:rsidR="00126D27" w:rsidRPr="009D4FCF" w:rsidRDefault="00126D27" w:rsidP="00126D27">
      <w:pPr>
        <w:pStyle w:val="Default"/>
        <w:numPr>
          <w:ilvl w:val="2"/>
          <w:numId w:val="14"/>
        </w:numPr>
        <w:spacing w:after="240" w:line="276" w:lineRule="auto"/>
        <w:jc w:val="both"/>
        <w:rPr>
          <w:rFonts w:ascii="Times New Roman" w:eastAsia="Times New Roman" w:hAnsi="Times New Roman" w:cs="Times New Roman"/>
          <w:color w:val="auto"/>
          <w:sz w:val="22"/>
          <w:szCs w:val="22"/>
          <w:lang w:val="es-ES"/>
        </w:rPr>
      </w:pPr>
      <w:r w:rsidRPr="009D4FCF">
        <w:rPr>
          <w:rFonts w:ascii="Times New Roman" w:eastAsia="Times New Roman" w:hAnsi="Times New Roman" w:cs="Times New Roman"/>
          <w:b/>
          <w:color w:val="auto"/>
          <w:sz w:val="22"/>
          <w:szCs w:val="22"/>
          <w:lang w:val="es-ES"/>
        </w:rPr>
        <w:t>Construcción de muro tipo gavión en el área de la quebrada. -</w:t>
      </w:r>
      <w:r w:rsidRPr="009D4FCF">
        <w:rPr>
          <w:rFonts w:ascii="Times New Roman" w:eastAsia="Times New Roman" w:hAnsi="Times New Roman" w:cs="Times New Roman"/>
          <w:color w:val="auto"/>
          <w:sz w:val="22"/>
          <w:szCs w:val="22"/>
          <w:lang w:val="es-ES"/>
        </w:rPr>
        <w:t xml:space="preserve"> Se construirá un muro tipo gavión en el área de la quebrada con el fin de reforzar los cortes y taludes naturales que estén dentro del área de influencia del disipador de energía y la Fosa el Tejón. </w:t>
      </w:r>
    </w:p>
    <w:p w:rsidR="00126D27" w:rsidRDefault="00126D27" w:rsidP="00126D27">
      <w:pPr>
        <w:pStyle w:val="Default"/>
        <w:numPr>
          <w:ilvl w:val="2"/>
          <w:numId w:val="14"/>
        </w:numPr>
        <w:spacing w:after="240" w:line="276" w:lineRule="auto"/>
        <w:jc w:val="both"/>
        <w:rPr>
          <w:rFonts w:ascii="Times New Roman" w:eastAsia="Times New Roman" w:hAnsi="Times New Roman" w:cs="Times New Roman"/>
          <w:color w:val="auto"/>
          <w:sz w:val="22"/>
          <w:szCs w:val="22"/>
          <w:lang w:val="es-ES"/>
        </w:rPr>
      </w:pPr>
      <w:r w:rsidRPr="008F65BF">
        <w:rPr>
          <w:rFonts w:ascii="Times New Roman" w:eastAsia="Times New Roman" w:hAnsi="Times New Roman" w:cs="Times New Roman"/>
          <w:b/>
          <w:color w:val="auto"/>
          <w:sz w:val="22"/>
          <w:szCs w:val="22"/>
          <w:lang w:val="es-ES"/>
        </w:rPr>
        <w:t>Rompe olas en sitios definidos por el cauce</w:t>
      </w:r>
      <w:r>
        <w:rPr>
          <w:rFonts w:ascii="Times New Roman" w:eastAsia="Times New Roman" w:hAnsi="Times New Roman" w:cs="Times New Roman"/>
          <w:b/>
          <w:color w:val="auto"/>
          <w:sz w:val="22"/>
          <w:szCs w:val="22"/>
          <w:lang w:val="es-ES"/>
        </w:rPr>
        <w:t xml:space="preserve"> de la quebrada</w:t>
      </w:r>
      <w:r w:rsidRPr="008F65BF">
        <w:rPr>
          <w:rFonts w:ascii="Times New Roman" w:eastAsia="Times New Roman" w:hAnsi="Times New Roman" w:cs="Times New Roman"/>
          <w:b/>
          <w:color w:val="auto"/>
          <w:sz w:val="22"/>
          <w:szCs w:val="22"/>
          <w:lang w:val="es-ES"/>
        </w:rPr>
        <w:t>. -</w:t>
      </w:r>
      <w:r>
        <w:rPr>
          <w:rFonts w:ascii="Times New Roman" w:eastAsia="Times New Roman" w:hAnsi="Times New Roman" w:cs="Times New Roman"/>
          <w:color w:val="auto"/>
          <w:sz w:val="22"/>
          <w:szCs w:val="22"/>
          <w:lang w:val="es-ES"/>
        </w:rPr>
        <w:t xml:space="preserve"> se fabricarán bloques rompeolas que puedan fácilmente ser transportados y dispuestos en los lugares definidos durante el proyecto y en la cantidad que se indique.</w:t>
      </w:r>
    </w:p>
    <w:p w:rsidR="00126D27" w:rsidRPr="009A466E" w:rsidRDefault="00126D27" w:rsidP="00126D27">
      <w:pPr>
        <w:pStyle w:val="Default"/>
        <w:spacing w:after="240" w:line="276" w:lineRule="auto"/>
        <w:ind w:left="2424"/>
        <w:jc w:val="center"/>
        <w:rPr>
          <w:rFonts w:ascii="Times New Roman" w:eastAsia="Times New Roman" w:hAnsi="Times New Roman" w:cs="Times New Roman"/>
          <w:color w:val="auto"/>
          <w:sz w:val="20"/>
          <w:szCs w:val="20"/>
          <w:lang w:val="es-ES"/>
        </w:rPr>
      </w:pPr>
      <w:r w:rsidRPr="009A466E">
        <w:rPr>
          <w:rFonts w:ascii="Times New Roman" w:eastAsia="Times New Roman" w:hAnsi="Times New Roman" w:cs="Times New Roman"/>
          <w:color w:val="auto"/>
          <w:sz w:val="20"/>
          <w:szCs w:val="20"/>
          <w:lang w:val="es-ES"/>
        </w:rPr>
        <w:t xml:space="preserve">Modulo base </w:t>
      </w:r>
      <w:r>
        <w:rPr>
          <w:rFonts w:ascii="Times New Roman" w:eastAsia="Times New Roman" w:hAnsi="Times New Roman" w:cs="Times New Roman"/>
          <w:color w:val="auto"/>
          <w:sz w:val="20"/>
          <w:szCs w:val="20"/>
          <w:lang w:val="es-ES"/>
        </w:rPr>
        <w:t xml:space="preserve">                               </w:t>
      </w:r>
      <w:r w:rsidRPr="009A466E">
        <w:rPr>
          <w:rFonts w:ascii="Times New Roman" w:eastAsia="Times New Roman" w:hAnsi="Times New Roman" w:cs="Times New Roman"/>
          <w:color w:val="auto"/>
          <w:sz w:val="20"/>
          <w:szCs w:val="20"/>
          <w:lang w:val="es-ES"/>
        </w:rPr>
        <w:t xml:space="preserve">      Forma definitiva</w:t>
      </w:r>
    </w:p>
    <w:p w:rsidR="00126D27" w:rsidRDefault="00126D27" w:rsidP="00126D27">
      <w:pPr>
        <w:pStyle w:val="Default"/>
        <w:spacing w:after="240" w:line="276" w:lineRule="auto"/>
        <w:ind w:left="2424"/>
        <w:jc w:val="both"/>
        <w:rPr>
          <w:rFonts w:ascii="Times New Roman" w:eastAsia="Times New Roman" w:hAnsi="Times New Roman" w:cs="Times New Roman"/>
          <w:color w:val="auto"/>
          <w:sz w:val="22"/>
          <w:szCs w:val="22"/>
          <w:lang w:val="es-ES"/>
        </w:rPr>
      </w:pPr>
      <w:r>
        <w:rPr>
          <w:noProof/>
          <w:lang w:eastAsia="es-BO"/>
        </w:rPr>
        <w:drawing>
          <wp:inline distT="0" distB="0" distL="0" distR="0" wp14:anchorId="574E5514" wp14:editId="7322D227">
            <wp:extent cx="1733340" cy="2111927"/>
            <wp:effectExtent l="0" t="0" r="635" b="317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50148" cy="2132406"/>
                    </a:xfrm>
                    <a:prstGeom prst="rect">
                      <a:avLst/>
                    </a:prstGeom>
                  </pic:spPr>
                </pic:pic>
              </a:graphicData>
            </a:graphic>
          </wp:inline>
        </w:drawing>
      </w:r>
      <w:r>
        <w:rPr>
          <w:noProof/>
          <w:lang w:eastAsia="es-BO"/>
        </w:rPr>
        <w:drawing>
          <wp:inline distT="0" distB="0" distL="0" distR="0" wp14:anchorId="19E525F8" wp14:editId="06EE620E">
            <wp:extent cx="2021364" cy="1988166"/>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37488" cy="2004025"/>
                    </a:xfrm>
                    <a:prstGeom prst="rect">
                      <a:avLst/>
                    </a:prstGeom>
                  </pic:spPr>
                </pic:pic>
              </a:graphicData>
            </a:graphic>
          </wp:inline>
        </w:drawing>
      </w:r>
    </w:p>
    <w:p w:rsidR="00126D27" w:rsidRPr="009A466E" w:rsidRDefault="00126D27" w:rsidP="00126D27">
      <w:pPr>
        <w:ind w:left="2410"/>
        <w:rPr>
          <w:sz w:val="22"/>
          <w:szCs w:val="22"/>
          <w:lang w:val="es-BO"/>
        </w:rPr>
      </w:pPr>
      <w:r>
        <w:rPr>
          <w:sz w:val="22"/>
          <w:szCs w:val="22"/>
          <w:lang w:val="es-BO"/>
        </w:rPr>
        <w:lastRenderedPageBreak/>
        <w:t>Este disipador de energía deberá contemplar una colchoneta tipo reno con geotextil de 200gr y su respectivo gavión, además de la instalación adecuada de las tuberías de PVC 6” C6 de descarga de agua a dicho elemento disipador y protector de erosión.</w:t>
      </w:r>
    </w:p>
    <w:p w:rsidR="00126D27" w:rsidRPr="001005C2" w:rsidRDefault="00126D27" w:rsidP="00126D27">
      <w:pPr>
        <w:ind w:left="2410"/>
        <w:rPr>
          <w:sz w:val="22"/>
          <w:szCs w:val="22"/>
          <w:lang w:val="es-BO"/>
        </w:rPr>
      </w:pPr>
    </w:p>
    <w:p w:rsidR="00126D27" w:rsidRDefault="00126D27" w:rsidP="00126D27">
      <w:pPr>
        <w:pStyle w:val="Default"/>
        <w:spacing w:after="240" w:line="276" w:lineRule="auto"/>
        <w:ind w:left="993"/>
        <w:jc w:val="both"/>
        <w:rPr>
          <w:rFonts w:ascii="Times New Roman" w:eastAsia="Times New Roman" w:hAnsi="Times New Roman" w:cs="Times New Roman"/>
          <w:color w:val="auto"/>
          <w:sz w:val="22"/>
          <w:szCs w:val="22"/>
          <w:lang w:val="es-ES"/>
        </w:rPr>
      </w:pPr>
      <w:r w:rsidRPr="009B5BE0">
        <w:rPr>
          <w:rFonts w:ascii="Times New Roman" w:eastAsia="Times New Roman" w:hAnsi="Times New Roman" w:cs="Times New Roman"/>
          <w:color w:val="auto"/>
          <w:sz w:val="22"/>
          <w:szCs w:val="22"/>
          <w:lang w:val="es-ES"/>
        </w:rPr>
        <w:t xml:space="preserve">La empresa que se adjudique el servicio deberá presentar las especificaciones </w:t>
      </w:r>
      <w:r>
        <w:rPr>
          <w:rFonts w:ascii="Times New Roman" w:eastAsia="Times New Roman" w:hAnsi="Times New Roman" w:cs="Times New Roman"/>
          <w:color w:val="auto"/>
          <w:sz w:val="22"/>
          <w:szCs w:val="22"/>
          <w:lang w:val="es-ES"/>
        </w:rPr>
        <w:t>técnicas y procedimientos de cada ítem, partiendo de los elementos con obligatoriedad de uso detallado en cada ítem.</w:t>
      </w:r>
    </w:p>
    <w:p w:rsidR="00126D27" w:rsidRPr="009B5BE0" w:rsidRDefault="00126D27" w:rsidP="00126D27">
      <w:pPr>
        <w:pStyle w:val="Default"/>
        <w:spacing w:after="240" w:line="276" w:lineRule="auto"/>
        <w:ind w:left="993"/>
        <w:jc w:val="both"/>
        <w:rPr>
          <w:bCs/>
          <w:sz w:val="22"/>
          <w:szCs w:val="22"/>
        </w:rPr>
      </w:pPr>
      <w:r>
        <w:rPr>
          <w:rFonts w:ascii="Times New Roman" w:eastAsia="Times New Roman" w:hAnsi="Times New Roman" w:cs="Times New Roman"/>
          <w:color w:val="auto"/>
          <w:sz w:val="22"/>
          <w:szCs w:val="22"/>
          <w:lang w:val="es-ES"/>
        </w:rPr>
        <w:t>Los trabajos en dicha Estación se realizarán bajo el Visto Bueno de la empresa dueña de la concesión, para el ingreso del personal a dicha planta, gestionados por el área de SSMS de YPFB Transporte S.A.</w:t>
      </w:r>
    </w:p>
    <w:p w:rsidR="00A42451" w:rsidRPr="009B5BE0" w:rsidRDefault="00A42451" w:rsidP="00C71DBA">
      <w:pPr>
        <w:pStyle w:val="Prrafodelista"/>
        <w:numPr>
          <w:ilvl w:val="1"/>
          <w:numId w:val="13"/>
        </w:numPr>
        <w:autoSpaceDE w:val="0"/>
        <w:autoSpaceDN w:val="0"/>
        <w:adjustRightInd w:val="0"/>
        <w:spacing w:after="240" w:line="276" w:lineRule="auto"/>
        <w:ind w:left="851"/>
        <w:contextualSpacing w:val="0"/>
        <w:jc w:val="both"/>
        <w:rPr>
          <w:b/>
          <w:bCs/>
          <w:vanish/>
          <w:color w:val="000000"/>
          <w:sz w:val="22"/>
          <w:szCs w:val="22"/>
        </w:rPr>
      </w:pPr>
    </w:p>
    <w:p w:rsidR="00F016B7" w:rsidRPr="00D72185" w:rsidRDefault="00F016B7" w:rsidP="005C3049">
      <w:pPr>
        <w:pStyle w:val="Default"/>
        <w:numPr>
          <w:ilvl w:val="0"/>
          <w:numId w:val="14"/>
        </w:numPr>
        <w:spacing w:line="276" w:lineRule="auto"/>
        <w:jc w:val="both"/>
        <w:rPr>
          <w:rFonts w:ascii="Times New Roman" w:hAnsi="Times New Roman" w:cs="Times New Roman"/>
          <w:b/>
          <w:bCs/>
          <w:sz w:val="22"/>
          <w:szCs w:val="22"/>
        </w:rPr>
      </w:pPr>
      <w:r w:rsidRPr="00D72185">
        <w:rPr>
          <w:rFonts w:ascii="Times New Roman" w:hAnsi="Times New Roman" w:cs="Times New Roman"/>
          <w:b/>
          <w:bCs/>
          <w:sz w:val="22"/>
          <w:szCs w:val="22"/>
        </w:rPr>
        <w:t>OTROS TRABAJOS</w:t>
      </w:r>
    </w:p>
    <w:p w:rsidR="00241C79" w:rsidRPr="009B5BE0" w:rsidRDefault="00241C79" w:rsidP="00241C79">
      <w:pPr>
        <w:ind w:left="708"/>
        <w:jc w:val="both"/>
        <w:rPr>
          <w:bCs/>
          <w:color w:val="000000"/>
          <w:sz w:val="22"/>
          <w:szCs w:val="22"/>
          <w:lang w:val="es-BO"/>
        </w:rPr>
      </w:pPr>
    </w:p>
    <w:p w:rsidR="00241C79" w:rsidRPr="009B5BE0" w:rsidRDefault="00241C79" w:rsidP="00D72185">
      <w:pPr>
        <w:pStyle w:val="Default"/>
        <w:numPr>
          <w:ilvl w:val="1"/>
          <w:numId w:val="14"/>
        </w:numPr>
        <w:spacing w:line="276" w:lineRule="auto"/>
        <w:ind w:left="851"/>
        <w:jc w:val="both"/>
        <w:rPr>
          <w:rFonts w:ascii="Times New Roman" w:eastAsia="Times New Roman" w:hAnsi="Times New Roman" w:cs="Times New Roman"/>
          <w:b/>
          <w:snapToGrid w:val="0"/>
          <w:color w:val="auto"/>
          <w:kern w:val="28"/>
          <w:sz w:val="22"/>
          <w:szCs w:val="22"/>
          <w:lang w:val="es-ES"/>
        </w:rPr>
      </w:pPr>
      <w:r w:rsidRPr="009B5BE0">
        <w:rPr>
          <w:rFonts w:ascii="Times New Roman" w:eastAsia="Times New Roman" w:hAnsi="Times New Roman" w:cs="Times New Roman"/>
          <w:b/>
          <w:snapToGrid w:val="0"/>
          <w:color w:val="auto"/>
          <w:kern w:val="28"/>
          <w:sz w:val="22"/>
          <w:szCs w:val="22"/>
          <w:lang w:val="es-ES"/>
        </w:rPr>
        <w:t>Data book y planos conforme a obra (as – built)</w:t>
      </w:r>
    </w:p>
    <w:p w:rsidR="00241C79" w:rsidRPr="009B5BE0" w:rsidRDefault="00241C79" w:rsidP="00241C79">
      <w:pPr>
        <w:ind w:left="851"/>
        <w:rPr>
          <w:sz w:val="22"/>
          <w:szCs w:val="22"/>
        </w:rPr>
      </w:pPr>
      <w:r w:rsidRPr="009B5BE0">
        <w:rPr>
          <w:sz w:val="22"/>
          <w:szCs w:val="22"/>
        </w:rPr>
        <w:t xml:space="preserve">De carácter previo a la realización </w:t>
      </w:r>
      <w:r w:rsidR="00FE6218" w:rsidRPr="009B5BE0">
        <w:rPr>
          <w:sz w:val="22"/>
          <w:szCs w:val="22"/>
        </w:rPr>
        <w:t>de</w:t>
      </w:r>
      <w:r w:rsidR="00FE6218">
        <w:rPr>
          <w:sz w:val="22"/>
          <w:szCs w:val="22"/>
        </w:rPr>
        <w:t xml:space="preserve"> la data</w:t>
      </w:r>
      <w:r w:rsidR="00EB40EB" w:rsidRPr="009B5BE0">
        <w:rPr>
          <w:sz w:val="22"/>
          <w:szCs w:val="22"/>
        </w:rPr>
        <w:t xml:space="preserve"> </w:t>
      </w:r>
      <w:r w:rsidRPr="009B5BE0">
        <w:rPr>
          <w:sz w:val="22"/>
          <w:szCs w:val="22"/>
        </w:rPr>
        <w:t>book, el índice propuesto deberá ser aprobado por YPFB TR antes de su elaboración.</w:t>
      </w:r>
    </w:p>
    <w:p w:rsidR="00241C79" w:rsidRPr="009B5BE0" w:rsidRDefault="00241C79" w:rsidP="00241C79">
      <w:pPr>
        <w:ind w:left="851"/>
        <w:rPr>
          <w:sz w:val="22"/>
          <w:szCs w:val="22"/>
        </w:rPr>
      </w:pPr>
    </w:p>
    <w:p w:rsidR="00241C79" w:rsidRPr="009B5BE0" w:rsidRDefault="00241C79" w:rsidP="00241C79">
      <w:pPr>
        <w:ind w:left="851"/>
        <w:rPr>
          <w:sz w:val="22"/>
          <w:szCs w:val="22"/>
        </w:rPr>
      </w:pPr>
      <w:r w:rsidRPr="009B5BE0">
        <w:rPr>
          <w:sz w:val="22"/>
          <w:szCs w:val="22"/>
        </w:rPr>
        <w:t>Esta actividad refiere a todos los documentos, registros, certificados de calidad, manuales de mantenimiento, catálogos y otros que aseguren la calidad de la obra, documentación de seguridad que verifique que se han cumplido todos los lineamientos de YPFB TR.</w:t>
      </w:r>
    </w:p>
    <w:p w:rsidR="00241C79" w:rsidRPr="009B5BE0" w:rsidRDefault="00241C79" w:rsidP="00241C79">
      <w:pPr>
        <w:ind w:left="851"/>
        <w:rPr>
          <w:sz w:val="22"/>
          <w:szCs w:val="22"/>
        </w:rPr>
      </w:pPr>
    </w:p>
    <w:p w:rsidR="00241C79" w:rsidRPr="009B5BE0" w:rsidRDefault="00241C79" w:rsidP="00241C79">
      <w:pPr>
        <w:ind w:left="851"/>
        <w:rPr>
          <w:sz w:val="22"/>
          <w:szCs w:val="22"/>
        </w:rPr>
      </w:pPr>
      <w:r w:rsidRPr="009B5BE0">
        <w:rPr>
          <w:sz w:val="22"/>
          <w:szCs w:val="22"/>
        </w:rPr>
        <w:t xml:space="preserve">Por otra parte, deben elaborarse plano de planta, </w:t>
      </w:r>
      <w:r w:rsidR="00D9039F">
        <w:rPr>
          <w:sz w:val="22"/>
          <w:szCs w:val="22"/>
        </w:rPr>
        <w:t>y</w:t>
      </w:r>
      <w:r w:rsidRPr="009B5BE0">
        <w:rPr>
          <w:sz w:val="22"/>
          <w:szCs w:val="22"/>
        </w:rPr>
        <w:t xml:space="preserve"> detalles, aprobados por la supervisión de YPFB TR de acuerdo a lo descrito en las especificaciones técnicas para construcción, formatos y estándares de YPFB TR</w:t>
      </w:r>
      <w:r w:rsidR="003F3B60">
        <w:rPr>
          <w:sz w:val="22"/>
          <w:szCs w:val="22"/>
        </w:rPr>
        <w:t>.</w:t>
      </w:r>
    </w:p>
    <w:p w:rsidR="00241C79" w:rsidRPr="009B5BE0" w:rsidRDefault="00241C79" w:rsidP="00241C79">
      <w:pPr>
        <w:ind w:left="360"/>
        <w:jc w:val="both"/>
        <w:rPr>
          <w:sz w:val="22"/>
          <w:szCs w:val="22"/>
        </w:rPr>
      </w:pPr>
    </w:p>
    <w:p w:rsidR="00241C79" w:rsidRPr="009B5BE0" w:rsidRDefault="00241C79" w:rsidP="00241C79">
      <w:pPr>
        <w:ind w:left="851"/>
        <w:rPr>
          <w:sz w:val="22"/>
          <w:szCs w:val="22"/>
        </w:rPr>
      </w:pPr>
      <w:r w:rsidRPr="009B5BE0">
        <w:rPr>
          <w:sz w:val="22"/>
          <w:szCs w:val="22"/>
        </w:rPr>
        <w:t>Es necesario que todos los documentos que se requieran, sean escaneados para que YPFB TR cuente con los sellos y firmas originales digitalizados.</w:t>
      </w:r>
    </w:p>
    <w:p w:rsidR="00241C79" w:rsidRPr="009B5BE0" w:rsidRDefault="00241C79" w:rsidP="00241C79">
      <w:pPr>
        <w:ind w:left="851"/>
        <w:rPr>
          <w:sz w:val="22"/>
          <w:szCs w:val="22"/>
        </w:rPr>
      </w:pPr>
    </w:p>
    <w:p w:rsidR="00551CAF" w:rsidRPr="009B5BE0" w:rsidRDefault="00241C79" w:rsidP="00D72185">
      <w:pPr>
        <w:pStyle w:val="Default"/>
        <w:spacing w:line="276" w:lineRule="auto"/>
        <w:ind w:left="851"/>
        <w:jc w:val="both"/>
        <w:rPr>
          <w:b/>
          <w:sz w:val="22"/>
          <w:szCs w:val="22"/>
        </w:rPr>
      </w:pPr>
      <w:r w:rsidRPr="009B5BE0">
        <w:rPr>
          <w:rFonts w:ascii="Times New Roman" w:eastAsia="Times New Roman" w:hAnsi="Times New Roman" w:cs="Times New Roman"/>
          <w:color w:val="auto"/>
          <w:sz w:val="22"/>
          <w:szCs w:val="22"/>
          <w:lang w:val="es-ES"/>
        </w:rPr>
        <w:t>La Contratista deberá tomar en cuenta el cronograma de ejecución de esta actividad para su cumplimiento. No se permitirán ni concederán extensiones al plazo de presentación, tomando en cuenta además que la fecha fin del proyecto y la liberación o aprobación de pago del último HITO está sujeto a la conclusión de este ítem.</w:t>
      </w:r>
    </w:p>
    <w:p w:rsidR="00D63739" w:rsidRDefault="008F2541" w:rsidP="00BE6300">
      <w:pPr>
        <w:pStyle w:val="Ttulo1"/>
        <w:numPr>
          <w:ilvl w:val="0"/>
          <w:numId w:val="29"/>
        </w:numPr>
        <w:rPr>
          <w:szCs w:val="22"/>
        </w:rPr>
      </w:pPr>
      <w:bookmarkStart w:id="30" w:name="_Toc486499579"/>
      <w:bookmarkStart w:id="31" w:name="_Toc486500730"/>
      <w:bookmarkStart w:id="32" w:name="_Toc488139285"/>
      <w:bookmarkStart w:id="33" w:name="_Toc488139419"/>
      <w:bookmarkStart w:id="34" w:name="_Toc488737597"/>
      <w:bookmarkStart w:id="35" w:name="_Toc488737867"/>
      <w:bookmarkStart w:id="36" w:name="_Toc493232972"/>
      <w:bookmarkEnd w:id="30"/>
      <w:bookmarkEnd w:id="31"/>
      <w:bookmarkEnd w:id="32"/>
      <w:bookmarkEnd w:id="33"/>
      <w:bookmarkEnd w:id="34"/>
      <w:bookmarkEnd w:id="35"/>
      <w:r w:rsidRPr="00D72185">
        <w:rPr>
          <w:szCs w:val="22"/>
        </w:rPr>
        <w:t xml:space="preserve">PLAZO Y CRONOGRAMA DE EJECUCIÓN </w:t>
      </w:r>
      <w:r w:rsidR="002A1945" w:rsidRPr="00D72185">
        <w:rPr>
          <w:szCs w:val="22"/>
        </w:rPr>
        <w:t>DE OBRA</w:t>
      </w:r>
      <w:bookmarkEnd w:id="36"/>
    </w:p>
    <w:p w:rsidR="00D72185" w:rsidRPr="00D72185" w:rsidRDefault="00D72185" w:rsidP="00D72185"/>
    <w:p w:rsidR="005A4032" w:rsidRPr="009B5BE0" w:rsidRDefault="005A4032" w:rsidP="005A4032">
      <w:pPr>
        <w:spacing w:before="60" w:after="60"/>
        <w:ind w:left="567"/>
        <w:jc w:val="both"/>
        <w:rPr>
          <w:sz w:val="22"/>
          <w:szCs w:val="22"/>
        </w:rPr>
      </w:pPr>
      <w:r w:rsidRPr="009B5BE0">
        <w:rPr>
          <w:sz w:val="22"/>
          <w:szCs w:val="22"/>
        </w:rPr>
        <w:t>El cronograma se deberá presentar en Diagrama de Gantt, mediante el software Microsoft Project, listando como mínimo las actividades indicadas en la planilla de cotización, medidas en unidades de tiempo (días calendario).</w:t>
      </w:r>
    </w:p>
    <w:p w:rsidR="005A4032" w:rsidRPr="009B5BE0" w:rsidRDefault="005A4032" w:rsidP="005A4032">
      <w:pPr>
        <w:ind w:left="360"/>
        <w:jc w:val="both"/>
        <w:rPr>
          <w:sz w:val="22"/>
          <w:szCs w:val="22"/>
        </w:rPr>
      </w:pPr>
    </w:p>
    <w:p w:rsidR="005A4032" w:rsidRPr="009B5BE0" w:rsidRDefault="005A4032" w:rsidP="005A4032">
      <w:pPr>
        <w:spacing w:before="60" w:after="60"/>
        <w:ind w:left="567"/>
        <w:jc w:val="both"/>
        <w:rPr>
          <w:sz w:val="22"/>
          <w:szCs w:val="22"/>
        </w:rPr>
      </w:pPr>
      <w:r w:rsidRPr="009B5BE0">
        <w:rPr>
          <w:sz w:val="22"/>
          <w:szCs w:val="22"/>
        </w:rPr>
        <w:t>El plazo total requerido para la ejecución del presente servicio y que deberá verse reflejado en el cronograma propuesto, debe ser como máximo:</w:t>
      </w:r>
    </w:p>
    <w:p w:rsidR="005A4032" w:rsidRPr="009B5BE0" w:rsidRDefault="005A4032" w:rsidP="005A4032">
      <w:pPr>
        <w:pStyle w:val="Prrafodelista"/>
        <w:tabs>
          <w:tab w:val="left" w:pos="-709"/>
        </w:tabs>
        <w:spacing w:before="60" w:after="60"/>
        <w:ind w:left="851" w:right="51"/>
        <w:jc w:val="both"/>
        <w:rPr>
          <w:sz w:val="22"/>
          <w:szCs w:val="22"/>
        </w:rPr>
      </w:pPr>
    </w:p>
    <w:p w:rsidR="00D9039F" w:rsidRPr="00D72185" w:rsidRDefault="00D9039F" w:rsidP="00615226">
      <w:pPr>
        <w:pStyle w:val="Prrafodelista"/>
        <w:numPr>
          <w:ilvl w:val="0"/>
          <w:numId w:val="15"/>
        </w:numPr>
        <w:spacing w:before="60" w:after="60"/>
        <w:ind w:left="567"/>
        <w:jc w:val="both"/>
        <w:rPr>
          <w:sz w:val="22"/>
          <w:szCs w:val="22"/>
        </w:rPr>
      </w:pPr>
      <w:r w:rsidRPr="00D9039F">
        <w:rPr>
          <w:b/>
          <w:sz w:val="22"/>
          <w:szCs w:val="22"/>
          <w:lang w:val="es-ES"/>
        </w:rPr>
        <w:t>60</w:t>
      </w:r>
      <w:r w:rsidR="005A4032" w:rsidRPr="00D9039F">
        <w:rPr>
          <w:b/>
          <w:sz w:val="22"/>
          <w:szCs w:val="22"/>
          <w:lang w:val="es-ES"/>
        </w:rPr>
        <w:t xml:space="preserve"> días calendario</w:t>
      </w:r>
      <w:r>
        <w:rPr>
          <w:b/>
          <w:sz w:val="22"/>
          <w:szCs w:val="22"/>
          <w:lang w:val="es-ES"/>
        </w:rPr>
        <w:t xml:space="preserve"> para la ejecución de las tareas mencionadas</w:t>
      </w:r>
    </w:p>
    <w:p w:rsidR="00D72185" w:rsidRPr="00D9039F" w:rsidRDefault="00D72185" w:rsidP="00D72185">
      <w:pPr>
        <w:pStyle w:val="Prrafodelista"/>
        <w:spacing w:before="60" w:after="60"/>
        <w:ind w:left="567"/>
        <w:jc w:val="both"/>
        <w:rPr>
          <w:sz w:val="22"/>
          <w:szCs w:val="22"/>
        </w:rPr>
      </w:pPr>
    </w:p>
    <w:p w:rsidR="00B57BE2" w:rsidRPr="00D9039F" w:rsidRDefault="005A4032" w:rsidP="00D9039F">
      <w:pPr>
        <w:pStyle w:val="Prrafodelista"/>
        <w:spacing w:before="60" w:after="60"/>
        <w:ind w:left="567"/>
        <w:jc w:val="both"/>
        <w:rPr>
          <w:sz w:val="22"/>
          <w:szCs w:val="22"/>
        </w:rPr>
      </w:pPr>
      <w:r w:rsidRPr="00D9039F">
        <w:rPr>
          <w:sz w:val="22"/>
          <w:szCs w:val="22"/>
        </w:rPr>
        <w:t>Los plazos indicados serán computables a partir de la emisión de la Orden de Proceder por parte de YPFB TR. Toda propuesta presentada por un plazo mayor al solicitado, será descalificada; propuestas con plazo igual o menor al solicitado habilitarán el requisito técnico de plazo de entrega.</w:t>
      </w:r>
    </w:p>
    <w:p w:rsidR="00104580" w:rsidRPr="00165669" w:rsidRDefault="00104580" w:rsidP="009F528F">
      <w:pPr>
        <w:spacing w:before="60" w:after="60"/>
        <w:ind w:left="567"/>
        <w:jc w:val="both"/>
        <w:rPr>
          <w:sz w:val="22"/>
          <w:szCs w:val="22"/>
        </w:rPr>
      </w:pPr>
      <w:r w:rsidRPr="00322C95">
        <w:rPr>
          <w:sz w:val="22"/>
          <w:szCs w:val="22"/>
        </w:rPr>
        <w:t>Las empresas proponentes deben de con</w:t>
      </w:r>
      <w:r w:rsidR="008074F3" w:rsidRPr="00322C95">
        <w:rPr>
          <w:sz w:val="22"/>
          <w:szCs w:val="22"/>
        </w:rPr>
        <w:t xml:space="preserve">siderar dentro de su cronograma, </w:t>
      </w:r>
      <w:r w:rsidRPr="00322C95">
        <w:rPr>
          <w:sz w:val="22"/>
          <w:szCs w:val="22"/>
        </w:rPr>
        <w:t xml:space="preserve">durante el transporte de GLP, </w:t>
      </w:r>
      <w:r w:rsidR="008074F3" w:rsidRPr="00322C95">
        <w:rPr>
          <w:sz w:val="22"/>
          <w:szCs w:val="22"/>
        </w:rPr>
        <w:t xml:space="preserve">en </w:t>
      </w:r>
      <w:r w:rsidRPr="00322C95">
        <w:rPr>
          <w:sz w:val="22"/>
          <w:szCs w:val="22"/>
        </w:rPr>
        <w:t>el régimen de bombeo de este producto es en promedio de 4 de cada 10 días</w:t>
      </w:r>
      <w:r w:rsidR="008074F3" w:rsidRPr="00322C95">
        <w:rPr>
          <w:sz w:val="22"/>
          <w:szCs w:val="22"/>
        </w:rPr>
        <w:t xml:space="preserve"> durante estos días no será permitido las actividades en caliente</w:t>
      </w:r>
      <w:r w:rsidR="008074F3" w:rsidRPr="00165669">
        <w:rPr>
          <w:sz w:val="22"/>
          <w:szCs w:val="22"/>
        </w:rPr>
        <w:t xml:space="preserve"> tampoco se reconocerá como días de stan</w:t>
      </w:r>
      <w:r w:rsidR="00295711" w:rsidRPr="00165669">
        <w:rPr>
          <w:sz w:val="22"/>
          <w:szCs w:val="22"/>
        </w:rPr>
        <w:t xml:space="preserve">d </w:t>
      </w:r>
      <w:r w:rsidR="008074F3" w:rsidRPr="00165669">
        <w:rPr>
          <w:sz w:val="22"/>
          <w:szCs w:val="22"/>
        </w:rPr>
        <w:t xml:space="preserve">by solo se reconocerá como días de fuerza mayor. </w:t>
      </w:r>
    </w:p>
    <w:p w:rsidR="005A4032" w:rsidRPr="009B5BE0" w:rsidRDefault="005A4032" w:rsidP="005A4032">
      <w:pPr>
        <w:spacing w:before="60" w:after="60"/>
        <w:ind w:left="567"/>
        <w:jc w:val="both"/>
        <w:rPr>
          <w:sz w:val="22"/>
          <w:szCs w:val="22"/>
        </w:rPr>
      </w:pPr>
      <w:r w:rsidRPr="009B5BE0">
        <w:rPr>
          <w:sz w:val="22"/>
          <w:szCs w:val="22"/>
        </w:rPr>
        <w:t>El cronograma propuesto debe incluir dentro del plazo total, las tareas previas de elaboración, revisión y aprobación de la carpeta de inicio de obra previo a la movilización, así como también las tareas de cierre del contrato, como son elaboración, revisión y aprobación de la documentación conforme a obra (Data Books y Planos Conforme a Obra). Con respecto a la documentación conforme a obra, debe asegurarse una recopilación y aprobación de manera progresiva y anticipada a la conclusión de las actividades.</w:t>
      </w:r>
    </w:p>
    <w:p w:rsidR="005A4032" w:rsidRPr="009B5BE0" w:rsidRDefault="005A4032" w:rsidP="005A4032">
      <w:pPr>
        <w:spacing w:before="60" w:after="60"/>
        <w:ind w:left="567"/>
        <w:jc w:val="both"/>
        <w:rPr>
          <w:sz w:val="22"/>
          <w:szCs w:val="22"/>
        </w:rPr>
      </w:pPr>
      <w:r w:rsidRPr="009B5BE0">
        <w:rPr>
          <w:sz w:val="22"/>
          <w:szCs w:val="22"/>
        </w:rPr>
        <w:t xml:space="preserve">Dentro del plazo total ofertado, además de las actividades propias para el cumplimiento del alcance de obras, las empresas proponentes deben incluir en el cronograma dos (2) hitos importantes: </w:t>
      </w:r>
    </w:p>
    <w:p w:rsidR="005A4032" w:rsidRPr="009B5BE0" w:rsidRDefault="005A4032" w:rsidP="005A4032">
      <w:pPr>
        <w:ind w:left="360"/>
        <w:jc w:val="both"/>
        <w:rPr>
          <w:sz w:val="22"/>
          <w:szCs w:val="22"/>
        </w:rPr>
      </w:pPr>
    </w:p>
    <w:p w:rsidR="005A4032" w:rsidRPr="009B5BE0" w:rsidRDefault="005A4032" w:rsidP="00C71DBA">
      <w:pPr>
        <w:numPr>
          <w:ilvl w:val="0"/>
          <w:numId w:val="16"/>
        </w:numPr>
        <w:tabs>
          <w:tab w:val="left" w:pos="-709"/>
        </w:tabs>
        <w:spacing w:before="60" w:after="60"/>
        <w:ind w:right="51"/>
        <w:jc w:val="both"/>
        <w:rPr>
          <w:sz w:val="22"/>
          <w:szCs w:val="22"/>
        </w:rPr>
      </w:pPr>
      <w:r w:rsidRPr="009B5BE0">
        <w:rPr>
          <w:b/>
          <w:sz w:val="22"/>
          <w:szCs w:val="22"/>
        </w:rPr>
        <w:t>Recepción provisional:</w:t>
      </w:r>
      <w:r w:rsidRPr="009B5BE0">
        <w:rPr>
          <w:sz w:val="22"/>
          <w:szCs w:val="22"/>
        </w:rPr>
        <w:t xml:space="preserve"> se emitirá el Acta de Recepción Provisional (ARP) una vez se concluya todas las actividades críticas y necesarias para la operación segura objeto del servicio. Una vez emitida el ARP, se podrán levantar un Listado de Obra</w:t>
      </w:r>
      <w:r w:rsidR="00EB40EB" w:rsidRPr="009B5BE0">
        <w:rPr>
          <w:sz w:val="22"/>
          <w:szCs w:val="22"/>
        </w:rPr>
        <w:t>s</w:t>
      </w:r>
      <w:r w:rsidRPr="009B5BE0">
        <w:rPr>
          <w:sz w:val="22"/>
          <w:szCs w:val="22"/>
        </w:rPr>
        <w:t xml:space="preserve"> por </w:t>
      </w:r>
      <w:r w:rsidR="00EB40EB" w:rsidRPr="009B5BE0">
        <w:rPr>
          <w:sz w:val="22"/>
          <w:szCs w:val="22"/>
        </w:rPr>
        <w:t>c</w:t>
      </w:r>
      <w:r w:rsidRPr="009B5BE0">
        <w:rPr>
          <w:sz w:val="22"/>
          <w:szCs w:val="22"/>
        </w:rPr>
        <w:t xml:space="preserve">ompletar (punch list) con actividades menores que no son críticas ni necesarias para la operación, cuyas fechas de fin deben completarse antes de la fecha de conclusión del contrato a fin de evitar multas por incumplimiento de plazo o en extremo el cobro de la boleta de cumplimiento del contrato incluidas </w:t>
      </w:r>
      <w:r w:rsidR="006A2B95">
        <w:rPr>
          <w:sz w:val="22"/>
          <w:szCs w:val="22"/>
        </w:rPr>
        <w:t xml:space="preserve">en el </w:t>
      </w:r>
      <w:r w:rsidRPr="009B5BE0">
        <w:rPr>
          <w:sz w:val="22"/>
          <w:szCs w:val="22"/>
        </w:rPr>
        <w:t>DBC.</w:t>
      </w:r>
    </w:p>
    <w:p w:rsidR="005A4032" w:rsidRPr="009B5BE0" w:rsidRDefault="005A4032" w:rsidP="005A4032">
      <w:pPr>
        <w:tabs>
          <w:tab w:val="left" w:pos="-709"/>
        </w:tabs>
        <w:spacing w:before="60" w:after="60"/>
        <w:ind w:left="1418" w:right="51"/>
        <w:jc w:val="both"/>
        <w:rPr>
          <w:sz w:val="22"/>
          <w:szCs w:val="22"/>
        </w:rPr>
      </w:pPr>
    </w:p>
    <w:p w:rsidR="005A4032" w:rsidRPr="009B5BE0" w:rsidRDefault="005A4032" w:rsidP="00C71DBA">
      <w:pPr>
        <w:numPr>
          <w:ilvl w:val="0"/>
          <w:numId w:val="16"/>
        </w:numPr>
        <w:tabs>
          <w:tab w:val="left" w:pos="-709"/>
        </w:tabs>
        <w:spacing w:before="60" w:after="60"/>
        <w:ind w:right="51"/>
        <w:jc w:val="both"/>
        <w:rPr>
          <w:sz w:val="22"/>
          <w:szCs w:val="22"/>
        </w:rPr>
      </w:pPr>
      <w:r w:rsidRPr="009B5BE0">
        <w:rPr>
          <w:b/>
          <w:sz w:val="22"/>
          <w:szCs w:val="22"/>
        </w:rPr>
        <w:t>Recepción definitiva:</w:t>
      </w:r>
      <w:r w:rsidRPr="009B5BE0">
        <w:rPr>
          <w:sz w:val="22"/>
          <w:szCs w:val="22"/>
        </w:rPr>
        <w:t xml:space="preserve"> se emitirá el Acta de Recepción Definitiva (ARD) con el cierre del listado de obras por completar que marca la conclusión de la totalidad del alcance del contrato, incluyendo devolución de materiales sobrantes de la obra por parte de la empresa adjudicada, y la aprobación de la documentación conforme a obra. El ARP debe emitirse dentro del plazo contractual, para lo cual no debe existir ningún pendiente, a fin de evitar multas por incumplimiento de plazo o en extremo el cobro de la boleta de cumplimiento del contrato. </w:t>
      </w:r>
    </w:p>
    <w:p w:rsidR="005A4032" w:rsidRPr="009B5BE0" w:rsidRDefault="005A4032" w:rsidP="00F70B13">
      <w:pPr>
        <w:spacing w:before="60" w:after="60"/>
        <w:ind w:left="1843"/>
        <w:jc w:val="both"/>
        <w:rPr>
          <w:sz w:val="22"/>
          <w:szCs w:val="22"/>
        </w:rPr>
      </w:pPr>
      <w:r w:rsidRPr="009B5BE0">
        <w:rPr>
          <w:sz w:val="22"/>
          <w:szCs w:val="22"/>
        </w:rPr>
        <w:t>Las empresas proponentes tienen la libertad de insertar y/o desglosar las actividades que juzguen necesarias para completar el alcance del servicio, llegando como máximo a un cuarto nivel para presentación a YPFB TR. Durante la revisión de la evaluación técnica presentada por la Contratista, YPFB TR</w:t>
      </w:r>
      <w:r w:rsidR="00EB40EB" w:rsidRPr="009B5BE0">
        <w:rPr>
          <w:sz w:val="22"/>
          <w:szCs w:val="22"/>
        </w:rPr>
        <w:t>.</w:t>
      </w:r>
      <w:r w:rsidRPr="009B5BE0">
        <w:rPr>
          <w:sz w:val="22"/>
          <w:szCs w:val="22"/>
        </w:rPr>
        <w:t xml:space="preserve"> podrá solicitar actualizaciones o correcciones pertinentes al cronograma presentado, sin que estos afecten al plazo total de conclusión de</w:t>
      </w:r>
      <w:r w:rsidR="00EB40EB" w:rsidRPr="009B5BE0">
        <w:rPr>
          <w:sz w:val="22"/>
          <w:szCs w:val="22"/>
        </w:rPr>
        <w:t>l mantenimiento del tanque</w:t>
      </w:r>
      <w:r w:rsidRPr="009B5BE0">
        <w:rPr>
          <w:sz w:val="22"/>
          <w:szCs w:val="22"/>
        </w:rPr>
        <w:t>.</w:t>
      </w:r>
    </w:p>
    <w:p w:rsidR="005A4032" w:rsidRPr="009B5BE0" w:rsidRDefault="005A4032" w:rsidP="005A4032">
      <w:pPr>
        <w:ind w:left="360"/>
        <w:jc w:val="both"/>
        <w:rPr>
          <w:sz w:val="22"/>
          <w:szCs w:val="22"/>
        </w:rPr>
      </w:pPr>
    </w:p>
    <w:p w:rsidR="005A4032" w:rsidRPr="009B5BE0" w:rsidRDefault="005A4032" w:rsidP="005A4032">
      <w:pPr>
        <w:spacing w:before="60" w:after="60"/>
        <w:ind w:left="567"/>
        <w:jc w:val="both"/>
        <w:rPr>
          <w:sz w:val="22"/>
          <w:szCs w:val="22"/>
        </w:rPr>
      </w:pPr>
      <w:r w:rsidRPr="009B5BE0">
        <w:rPr>
          <w:b/>
          <w:sz w:val="22"/>
          <w:szCs w:val="22"/>
        </w:rPr>
        <w:t>NOTA IMPORTANTE:</w:t>
      </w:r>
      <w:r w:rsidRPr="009B5BE0">
        <w:rPr>
          <w:sz w:val="22"/>
          <w:szCs w:val="22"/>
        </w:rPr>
        <w:t xml:space="preserve"> Considerando la necesidad operativa de concluir el proyecto en los plazos establecidos, se han definido los siguientes hitos, cuyo incumplimiento en sus plazos serán plausibles para aplicación de multa:</w:t>
      </w:r>
    </w:p>
    <w:p w:rsidR="005A4032" w:rsidRPr="009B5BE0" w:rsidRDefault="005A4032" w:rsidP="005A4032">
      <w:pPr>
        <w:pStyle w:val="Prrafodelista"/>
        <w:tabs>
          <w:tab w:val="left" w:pos="-709"/>
        </w:tabs>
        <w:spacing w:before="60" w:after="60"/>
        <w:ind w:left="851" w:right="51"/>
        <w:jc w:val="both"/>
        <w:rPr>
          <w:sz w:val="22"/>
          <w:szCs w:val="22"/>
          <w:lang w:val="es-ES"/>
        </w:rPr>
      </w:pPr>
    </w:p>
    <w:p w:rsidR="005A4032" w:rsidRPr="009B5BE0" w:rsidRDefault="005A4032" w:rsidP="00C71DBA">
      <w:pPr>
        <w:pStyle w:val="Prrafodelista"/>
        <w:numPr>
          <w:ilvl w:val="0"/>
          <w:numId w:val="15"/>
        </w:numPr>
        <w:jc w:val="both"/>
        <w:rPr>
          <w:sz w:val="22"/>
          <w:szCs w:val="22"/>
          <w:lang w:val="es-ES"/>
        </w:rPr>
      </w:pPr>
      <w:r w:rsidRPr="009B5BE0">
        <w:rPr>
          <w:sz w:val="22"/>
          <w:szCs w:val="22"/>
          <w:lang w:val="es-ES"/>
        </w:rPr>
        <w:t xml:space="preserve">Aprobación de la Revisión, Validación y Actualización de la Ingeniería. </w:t>
      </w:r>
    </w:p>
    <w:p w:rsidR="005A4032" w:rsidRPr="009B5BE0" w:rsidRDefault="005A4032" w:rsidP="005A4032">
      <w:pPr>
        <w:pStyle w:val="Prrafodelista"/>
        <w:ind w:left="1287"/>
        <w:jc w:val="both"/>
        <w:rPr>
          <w:sz w:val="22"/>
          <w:szCs w:val="22"/>
          <w:lang w:val="es-ES"/>
        </w:rPr>
      </w:pPr>
      <w:r w:rsidRPr="009B5BE0">
        <w:rPr>
          <w:sz w:val="22"/>
          <w:szCs w:val="22"/>
          <w:lang w:val="es-ES"/>
        </w:rPr>
        <w:lastRenderedPageBreak/>
        <w:t>Este hito para efectos de imputación de multa será considerado en el ítem “Revisión, validación y actualización de ingeniería” de la Planilla de Cotización.</w:t>
      </w:r>
    </w:p>
    <w:p w:rsidR="005A4032" w:rsidRPr="009B5BE0" w:rsidRDefault="005A4032" w:rsidP="005A4032">
      <w:pPr>
        <w:pStyle w:val="Prrafodelista"/>
        <w:tabs>
          <w:tab w:val="left" w:pos="-709"/>
        </w:tabs>
        <w:spacing w:before="60" w:after="60"/>
        <w:ind w:left="2007" w:right="51"/>
        <w:jc w:val="both"/>
        <w:rPr>
          <w:sz w:val="22"/>
          <w:szCs w:val="22"/>
          <w:lang w:val="es-ES"/>
        </w:rPr>
      </w:pPr>
    </w:p>
    <w:p w:rsidR="005A4032" w:rsidRPr="009B5BE0" w:rsidRDefault="005A4032" w:rsidP="00C71DBA">
      <w:pPr>
        <w:pStyle w:val="Prrafodelista"/>
        <w:numPr>
          <w:ilvl w:val="0"/>
          <w:numId w:val="15"/>
        </w:numPr>
        <w:jc w:val="both"/>
        <w:rPr>
          <w:sz w:val="22"/>
          <w:szCs w:val="22"/>
          <w:lang w:val="es-ES"/>
        </w:rPr>
      </w:pPr>
      <w:r w:rsidRPr="009B5BE0">
        <w:rPr>
          <w:sz w:val="22"/>
          <w:szCs w:val="22"/>
          <w:lang w:val="es-ES"/>
        </w:rPr>
        <w:t xml:space="preserve">Aprobación de la carpeta de inicio de obra. </w:t>
      </w:r>
    </w:p>
    <w:p w:rsidR="005A4032" w:rsidRPr="009B5BE0" w:rsidRDefault="005A4032" w:rsidP="005A4032">
      <w:pPr>
        <w:pStyle w:val="Prrafodelista"/>
        <w:ind w:left="1287"/>
        <w:jc w:val="both"/>
        <w:rPr>
          <w:sz w:val="22"/>
          <w:szCs w:val="22"/>
          <w:lang w:val="es-ES"/>
        </w:rPr>
      </w:pPr>
      <w:r w:rsidRPr="009B5BE0">
        <w:rPr>
          <w:sz w:val="22"/>
          <w:szCs w:val="22"/>
          <w:lang w:val="es-ES"/>
        </w:rPr>
        <w:t>Este hito para efectos de imputación de multa será considerado en el ítem “Habilitación de personal, equipos y maquinaria” de la Planilla de Cotización. Para estimación de la duración de esta actividad, considerar el siguiente tiempo de revisión por parte YPFB TR:</w:t>
      </w:r>
    </w:p>
    <w:p w:rsidR="005A4032" w:rsidRPr="009B5BE0" w:rsidRDefault="005A4032" w:rsidP="005A4032">
      <w:pPr>
        <w:pStyle w:val="Prrafodelista"/>
        <w:ind w:left="1287"/>
        <w:jc w:val="both"/>
        <w:rPr>
          <w:sz w:val="22"/>
          <w:szCs w:val="22"/>
          <w:lang w:val="es-ES"/>
        </w:rPr>
      </w:pPr>
    </w:p>
    <w:p w:rsidR="005A4032" w:rsidRPr="009B5BE0" w:rsidRDefault="00EB40EB" w:rsidP="00C71DBA">
      <w:pPr>
        <w:pStyle w:val="Prrafodelista"/>
        <w:numPr>
          <w:ilvl w:val="2"/>
          <w:numId w:val="9"/>
        </w:numPr>
        <w:tabs>
          <w:tab w:val="left" w:pos="-709"/>
        </w:tabs>
        <w:spacing w:before="60" w:after="60"/>
        <w:ind w:right="51"/>
        <w:jc w:val="both"/>
        <w:rPr>
          <w:sz w:val="22"/>
          <w:szCs w:val="22"/>
          <w:lang w:val="es-ES"/>
        </w:rPr>
      </w:pPr>
      <w:r w:rsidRPr="009B5BE0">
        <w:rPr>
          <w:sz w:val="22"/>
          <w:szCs w:val="22"/>
          <w:lang w:val="es-ES"/>
        </w:rPr>
        <w:t>10</w:t>
      </w:r>
      <w:r w:rsidR="005A4032" w:rsidRPr="009B5BE0">
        <w:rPr>
          <w:sz w:val="22"/>
          <w:szCs w:val="22"/>
          <w:lang w:val="es-ES"/>
        </w:rPr>
        <w:t xml:space="preserve"> días hábiles, elaboración de la carpeta por la Contratista.</w:t>
      </w:r>
    </w:p>
    <w:p w:rsidR="005A4032" w:rsidRPr="009B5BE0" w:rsidRDefault="005A4032" w:rsidP="00C71DBA">
      <w:pPr>
        <w:pStyle w:val="Prrafodelista"/>
        <w:numPr>
          <w:ilvl w:val="2"/>
          <w:numId w:val="9"/>
        </w:numPr>
        <w:tabs>
          <w:tab w:val="left" w:pos="-709"/>
        </w:tabs>
        <w:spacing w:before="60" w:after="60"/>
        <w:ind w:right="51"/>
        <w:jc w:val="both"/>
        <w:rPr>
          <w:sz w:val="22"/>
          <w:szCs w:val="22"/>
          <w:lang w:val="es-ES"/>
        </w:rPr>
      </w:pPr>
      <w:r w:rsidRPr="009B5BE0">
        <w:rPr>
          <w:sz w:val="22"/>
          <w:szCs w:val="22"/>
          <w:lang w:val="es-ES"/>
        </w:rPr>
        <w:t>5 días hábiles, correspondiente a la 1ra revisión.</w:t>
      </w:r>
    </w:p>
    <w:p w:rsidR="005A4032" w:rsidRPr="009B5BE0" w:rsidRDefault="0028040E" w:rsidP="00C71DBA">
      <w:pPr>
        <w:pStyle w:val="Prrafodelista"/>
        <w:numPr>
          <w:ilvl w:val="2"/>
          <w:numId w:val="9"/>
        </w:numPr>
        <w:tabs>
          <w:tab w:val="left" w:pos="-709"/>
        </w:tabs>
        <w:spacing w:before="60" w:after="60"/>
        <w:ind w:right="51"/>
        <w:jc w:val="both"/>
        <w:rPr>
          <w:sz w:val="22"/>
          <w:szCs w:val="22"/>
          <w:lang w:val="es-ES"/>
        </w:rPr>
      </w:pPr>
      <w:r w:rsidRPr="009B5BE0">
        <w:rPr>
          <w:sz w:val="22"/>
          <w:szCs w:val="22"/>
          <w:lang w:val="es-ES"/>
        </w:rPr>
        <w:t>3</w:t>
      </w:r>
      <w:r w:rsidR="005A4032" w:rsidRPr="009B5BE0">
        <w:rPr>
          <w:sz w:val="22"/>
          <w:szCs w:val="22"/>
          <w:lang w:val="es-ES"/>
        </w:rPr>
        <w:t xml:space="preserve"> días hábiles, atención a los comentarios emitidos por YPFB TR.</w:t>
      </w:r>
    </w:p>
    <w:p w:rsidR="005A4032" w:rsidRPr="009B5BE0" w:rsidRDefault="0028040E" w:rsidP="00C71DBA">
      <w:pPr>
        <w:pStyle w:val="Prrafodelista"/>
        <w:numPr>
          <w:ilvl w:val="2"/>
          <w:numId w:val="9"/>
        </w:numPr>
        <w:tabs>
          <w:tab w:val="left" w:pos="-709"/>
        </w:tabs>
        <w:spacing w:before="60" w:after="60"/>
        <w:ind w:right="51"/>
        <w:jc w:val="both"/>
        <w:rPr>
          <w:sz w:val="22"/>
          <w:szCs w:val="22"/>
          <w:lang w:val="es-ES"/>
        </w:rPr>
      </w:pPr>
      <w:r w:rsidRPr="009B5BE0">
        <w:rPr>
          <w:sz w:val="22"/>
          <w:szCs w:val="22"/>
          <w:lang w:val="es-ES"/>
        </w:rPr>
        <w:t>2</w:t>
      </w:r>
      <w:r w:rsidR="005A4032" w:rsidRPr="009B5BE0">
        <w:rPr>
          <w:sz w:val="22"/>
          <w:szCs w:val="22"/>
          <w:lang w:val="es-ES"/>
        </w:rPr>
        <w:t xml:space="preserve"> días hábiles, correspondiente a la 2da revisión y aprobación.</w:t>
      </w:r>
    </w:p>
    <w:p w:rsidR="005A4032" w:rsidRPr="009B5BE0" w:rsidRDefault="005A4032" w:rsidP="005A4032">
      <w:pPr>
        <w:pStyle w:val="Prrafodelista"/>
        <w:ind w:left="1287"/>
        <w:jc w:val="both"/>
        <w:rPr>
          <w:sz w:val="22"/>
          <w:szCs w:val="22"/>
          <w:lang w:val="es-ES"/>
        </w:rPr>
      </w:pPr>
    </w:p>
    <w:p w:rsidR="005A4032" w:rsidRPr="004F3BBA" w:rsidRDefault="005A4032" w:rsidP="004F3BBA">
      <w:pPr>
        <w:pStyle w:val="Prrafodelista"/>
        <w:ind w:left="1287"/>
        <w:jc w:val="both"/>
        <w:rPr>
          <w:sz w:val="22"/>
          <w:szCs w:val="22"/>
          <w:lang w:val="es-ES"/>
        </w:rPr>
      </w:pPr>
      <w:r w:rsidRPr="009B5BE0">
        <w:rPr>
          <w:sz w:val="22"/>
          <w:szCs w:val="22"/>
          <w:lang w:val="es-ES"/>
        </w:rPr>
        <w:t>En caso de no contar con la aprobación de la carpeta en los 2</w:t>
      </w:r>
      <w:r w:rsidR="00EB40EB" w:rsidRPr="009B5BE0">
        <w:rPr>
          <w:sz w:val="22"/>
          <w:szCs w:val="22"/>
          <w:lang w:val="es-ES"/>
        </w:rPr>
        <w:t>0</w:t>
      </w:r>
      <w:r w:rsidRPr="009B5BE0">
        <w:rPr>
          <w:sz w:val="22"/>
          <w:szCs w:val="22"/>
          <w:lang w:val="es-ES"/>
        </w:rPr>
        <w:t xml:space="preserve"> días hábiles detallados, se aplicarán las multas que corresponde por día de retraso. </w:t>
      </w:r>
    </w:p>
    <w:p w:rsidR="005A4032" w:rsidRPr="009B5BE0" w:rsidRDefault="005A4032" w:rsidP="005A4032">
      <w:pPr>
        <w:pStyle w:val="Prrafodelista"/>
        <w:tabs>
          <w:tab w:val="left" w:pos="-709"/>
        </w:tabs>
        <w:spacing w:before="60" w:after="60"/>
        <w:ind w:left="2007" w:right="51"/>
        <w:jc w:val="both"/>
        <w:rPr>
          <w:sz w:val="22"/>
          <w:szCs w:val="22"/>
          <w:lang w:val="es-ES"/>
        </w:rPr>
      </w:pPr>
    </w:p>
    <w:p w:rsidR="005A4032" w:rsidRPr="009B5BE0" w:rsidRDefault="005A4032" w:rsidP="005A4032">
      <w:pPr>
        <w:spacing w:before="60" w:after="60"/>
        <w:ind w:left="567"/>
        <w:jc w:val="both"/>
        <w:rPr>
          <w:sz w:val="22"/>
          <w:szCs w:val="22"/>
        </w:rPr>
      </w:pPr>
      <w:r w:rsidRPr="009B5BE0">
        <w:rPr>
          <w:sz w:val="22"/>
          <w:szCs w:val="22"/>
        </w:rPr>
        <w:t>Para tal efecto el cronograma que será provisto por las empresas Proponentes deberán incluir claramente los hitos anteriormente indicados.</w:t>
      </w:r>
    </w:p>
    <w:p w:rsidR="00D63739" w:rsidRPr="009B5BE0" w:rsidRDefault="005A4032" w:rsidP="00050DE5">
      <w:pPr>
        <w:spacing w:before="60" w:after="60"/>
        <w:ind w:left="567"/>
        <w:jc w:val="both"/>
        <w:rPr>
          <w:sz w:val="22"/>
          <w:szCs w:val="22"/>
        </w:rPr>
      </w:pPr>
      <w:r w:rsidRPr="009B5BE0">
        <w:rPr>
          <w:sz w:val="22"/>
          <w:szCs w:val="22"/>
        </w:rPr>
        <w:t>Mayor información con respecto al régimen de multas, se encuentra desarrollado en el  Modelo de Contrato provisto en el compilado del proceso de Licitación</w:t>
      </w:r>
    </w:p>
    <w:p w:rsidR="007A6EBC" w:rsidRDefault="007A6EBC" w:rsidP="00C71DBA">
      <w:pPr>
        <w:pStyle w:val="Ttulo1"/>
        <w:numPr>
          <w:ilvl w:val="0"/>
          <w:numId w:val="29"/>
        </w:numPr>
        <w:ind w:left="567" w:hanging="567"/>
        <w:rPr>
          <w:szCs w:val="22"/>
        </w:rPr>
      </w:pPr>
      <w:bookmarkStart w:id="37" w:name="_Toc488139276"/>
      <w:bookmarkStart w:id="38" w:name="_Toc488139410"/>
      <w:bookmarkStart w:id="39" w:name="_Toc488737588"/>
      <w:bookmarkStart w:id="40" w:name="_Toc488737858"/>
      <w:bookmarkStart w:id="41" w:name="_Toc488139282"/>
      <w:bookmarkStart w:id="42" w:name="_Toc488139416"/>
      <w:bookmarkStart w:id="43" w:name="_Toc488737594"/>
      <w:bookmarkStart w:id="44" w:name="_Toc488737864"/>
      <w:bookmarkStart w:id="45" w:name="_Toc488737602"/>
      <w:bookmarkStart w:id="46" w:name="_Toc488737872"/>
      <w:bookmarkStart w:id="47" w:name="_Toc493232973"/>
      <w:bookmarkEnd w:id="37"/>
      <w:bookmarkEnd w:id="38"/>
      <w:bookmarkEnd w:id="39"/>
      <w:bookmarkEnd w:id="40"/>
      <w:bookmarkEnd w:id="41"/>
      <w:bookmarkEnd w:id="42"/>
      <w:bookmarkEnd w:id="43"/>
      <w:bookmarkEnd w:id="44"/>
      <w:bookmarkEnd w:id="45"/>
      <w:bookmarkEnd w:id="46"/>
      <w:r w:rsidRPr="009B5BE0">
        <w:rPr>
          <w:szCs w:val="22"/>
        </w:rPr>
        <w:t xml:space="preserve">REQUISITOS PARA </w:t>
      </w:r>
      <w:r w:rsidR="00E4150A" w:rsidRPr="009B5BE0">
        <w:rPr>
          <w:szCs w:val="22"/>
        </w:rPr>
        <w:t xml:space="preserve">LA EMPRESA Y </w:t>
      </w:r>
      <w:r w:rsidRPr="009B5BE0">
        <w:rPr>
          <w:szCs w:val="22"/>
        </w:rPr>
        <w:t>EL PERSONAL</w:t>
      </w:r>
      <w:r w:rsidR="00D23C26" w:rsidRPr="009B5BE0">
        <w:rPr>
          <w:szCs w:val="22"/>
        </w:rPr>
        <w:t xml:space="preserve"> ASIGNADO A LA OBRA</w:t>
      </w:r>
      <w:bookmarkEnd w:id="47"/>
    </w:p>
    <w:p w:rsidR="00D63739" w:rsidRPr="008429C3" w:rsidRDefault="00D63739" w:rsidP="008429C3"/>
    <w:p w:rsidR="00F87021" w:rsidRDefault="00F87021" w:rsidP="00F87021">
      <w:pPr>
        <w:pStyle w:val="Ttulo4"/>
        <w:spacing w:before="0" w:after="0"/>
        <w:ind w:left="360"/>
        <w:rPr>
          <w:rFonts w:ascii="Times New Roman" w:eastAsiaTheme="minorHAnsi" w:hAnsi="Times New Roman"/>
          <w:b w:val="0"/>
          <w:color w:val="000000"/>
          <w:spacing w:val="3"/>
          <w:sz w:val="22"/>
          <w:szCs w:val="22"/>
        </w:rPr>
      </w:pPr>
      <w:r w:rsidRPr="009B5BE0">
        <w:rPr>
          <w:rFonts w:ascii="Times New Roman" w:eastAsiaTheme="minorHAnsi" w:hAnsi="Times New Roman"/>
          <w:b w:val="0"/>
          <w:color w:val="000000"/>
          <w:spacing w:val="3"/>
          <w:sz w:val="22"/>
          <w:szCs w:val="22"/>
        </w:rPr>
        <w:t>La empresa contratista que se adjudique el servicio, deberá cumplir con los siguientes puntos de manera mandatorio:</w:t>
      </w:r>
    </w:p>
    <w:p w:rsidR="00A51EC6" w:rsidRPr="00A13D6F" w:rsidRDefault="00A51EC6" w:rsidP="00A13D6F">
      <w:pPr>
        <w:pStyle w:val="Ttulo4"/>
        <w:widowControl/>
        <w:numPr>
          <w:ilvl w:val="0"/>
          <w:numId w:val="25"/>
        </w:numPr>
        <w:spacing w:before="0" w:after="0"/>
        <w:rPr>
          <w:rFonts w:ascii="Times New Roman" w:eastAsiaTheme="minorHAnsi" w:hAnsi="Times New Roman"/>
          <w:b w:val="0"/>
          <w:color w:val="000000"/>
          <w:spacing w:val="3"/>
          <w:sz w:val="22"/>
          <w:szCs w:val="22"/>
        </w:rPr>
      </w:pPr>
      <w:r w:rsidRPr="00A13D6F">
        <w:rPr>
          <w:rFonts w:ascii="Times New Roman" w:eastAsiaTheme="minorHAnsi" w:hAnsi="Times New Roman"/>
          <w:b w:val="0"/>
          <w:color w:val="000000"/>
          <w:spacing w:val="3"/>
          <w:sz w:val="22"/>
          <w:szCs w:val="22"/>
        </w:rPr>
        <w:t xml:space="preserve">Tener una experiencia demostrada de 2 años como </w:t>
      </w:r>
      <w:r w:rsidRPr="00A51EC6">
        <w:rPr>
          <w:rFonts w:ascii="Times New Roman" w:eastAsiaTheme="minorHAnsi" w:hAnsi="Times New Roman"/>
          <w:b w:val="0"/>
          <w:color w:val="000000"/>
          <w:spacing w:val="3"/>
          <w:sz w:val="22"/>
          <w:szCs w:val="22"/>
        </w:rPr>
        <w:t>mínimo</w:t>
      </w:r>
      <w:r w:rsidRPr="00A13D6F">
        <w:rPr>
          <w:rFonts w:ascii="Times New Roman" w:eastAsiaTheme="minorHAnsi" w:hAnsi="Times New Roman"/>
          <w:b w:val="0"/>
          <w:color w:val="000000"/>
          <w:spacing w:val="3"/>
          <w:sz w:val="22"/>
          <w:szCs w:val="22"/>
        </w:rPr>
        <w:t xml:space="preserve"> en obras civiles </w:t>
      </w:r>
    </w:p>
    <w:p w:rsidR="00F87021" w:rsidRPr="009B5BE0" w:rsidRDefault="00F87021" w:rsidP="00F87021">
      <w:pPr>
        <w:pStyle w:val="Ttulo4"/>
        <w:spacing w:before="0" w:after="0"/>
        <w:ind w:left="360"/>
        <w:rPr>
          <w:rFonts w:ascii="Times New Roman" w:eastAsiaTheme="minorHAnsi" w:hAnsi="Times New Roman"/>
          <w:b w:val="0"/>
          <w:bCs/>
          <w:color w:val="000000"/>
          <w:spacing w:val="3"/>
          <w:sz w:val="22"/>
          <w:szCs w:val="22"/>
        </w:rPr>
      </w:pPr>
    </w:p>
    <w:p w:rsidR="00F87021" w:rsidRPr="009B5BE0" w:rsidRDefault="00F87021" w:rsidP="00C71DBA">
      <w:pPr>
        <w:pStyle w:val="Ttulo4"/>
        <w:widowControl/>
        <w:numPr>
          <w:ilvl w:val="0"/>
          <w:numId w:val="25"/>
        </w:numPr>
        <w:spacing w:before="0" w:after="0"/>
        <w:rPr>
          <w:rFonts w:ascii="Times New Roman" w:eastAsiaTheme="minorHAnsi" w:hAnsi="Times New Roman"/>
          <w:b w:val="0"/>
          <w:bCs/>
          <w:color w:val="000000"/>
          <w:spacing w:val="3"/>
          <w:sz w:val="22"/>
          <w:szCs w:val="22"/>
        </w:rPr>
      </w:pPr>
      <w:r w:rsidRPr="009B5BE0">
        <w:rPr>
          <w:rFonts w:ascii="Times New Roman" w:eastAsiaTheme="minorHAnsi" w:hAnsi="Times New Roman"/>
          <w:b w:val="0"/>
          <w:color w:val="000000"/>
          <w:spacing w:val="3"/>
          <w:sz w:val="22"/>
          <w:szCs w:val="22"/>
        </w:rPr>
        <w:t>Realizar todos los trabajos a los que se obliga por el Contrato, empleando el personal capacitado, con experiencia comprobada y reconocida, para cumplir con los objetivos del presente servicio.</w:t>
      </w:r>
    </w:p>
    <w:p w:rsidR="00F87021" w:rsidRPr="009B5BE0" w:rsidRDefault="00F87021" w:rsidP="00F87021">
      <w:pPr>
        <w:rPr>
          <w:color w:val="000000"/>
          <w:spacing w:val="3"/>
          <w:sz w:val="22"/>
          <w:szCs w:val="22"/>
        </w:rPr>
      </w:pPr>
    </w:p>
    <w:p w:rsidR="00F87021" w:rsidRPr="009B5BE0" w:rsidRDefault="00F87021" w:rsidP="00C71DBA">
      <w:pPr>
        <w:pStyle w:val="Ttulo4"/>
        <w:widowControl/>
        <w:numPr>
          <w:ilvl w:val="0"/>
          <w:numId w:val="25"/>
        </w:numPr>
        <w:spacing w:before="0" w:after="0"/>
        <w:rPr>
          <w:rFonts w:ascii="Times New Roman" w:eastAsiaTheme="minorHAnsi" w:hAnsi="Times New Roman"/>
          <w:b w:val="0"/>
          <w:bCs/>
          <w:color w:val="000000"/>
          <w:spacing w:val="3"/>
          <w:sz w:val="22"/>
          <w:szCs w:val="22"/>
        </w:rPr>
      </w:pPr>
      <w:r w:rsidRPr="009B5BE0">
        <w:rPr>
          <w:rFonts w:ascii="Times New Roman" w:eastAsiaTheme="minorHAnsi" w:hAnsi="Times New Roman"/>
          <w:b w:val="0"/>
          <w:color w:val="000000"/>
          <w:spacing w:val="3"/>
          <w:sz w:val="22"/>
          <w:szCs w:val="22"/>
        </w:rPr>
        <w:t xml:space="preserve">Proporcionar a su personal los medios adecuados de vivienda y alimentación en el lugar de obra, considerando también el transporte de su personal hasta y desde el lugar de trabajo. </w:t>
      </w:r>
    </w:p>
    <w:p w:rsidR="00F87021" w:rsidRPr="009B5BE0" w:rsidRDefault="00F87021" w:rsidP="00F87021">
      <w:pPr>
        <w:pStyle w:val="Ttulo4"/>
        <w:spacing w:before="0" w:after="0"/>
        <w:rPr>
          <w:rFonts w:ascii="Times New Roman" w:eastAsiaTheme="minorHAnsi" w:hAnsi="Times New Roman"/>
          <w:b w:val="0"/>
          <w:bCs/>
          <w:color w:val="000000"/>
          <w:spacing w:val="3"/>
          <w:sz w:val="22"/>
          <w:szCs w:val="22"/>
        </w:rPr>
      </w:pPr>
      <w:r w:rsidRPr="009B5BE0">
        <w:rPr>
          <w:rFonts w:ascii="Times New Roman" w:eastAsiaTheme="minorHAnsi" w:hAnsi="Times New Roman"/>
          <w:b w:val="0"/>
          <w:color w:val="000000"/>
          <w:spacing w:val="3"/>
          <w:sz w:val="22"/>
          <w:szCs w:val="22"/>
        </w:rPr>
        <w:t xml:space="preserve"> </w:t>
      </w:r>
    </w:p>
    <w:p w:rsidR="00F87021" w:rsidRPr="009B5BE0" w:rsidRDefault="00F87021" w:rsidP="00C71DBA">
      <w:pPr>
        <w:pStyle w:val="Ttulo4"/>
        <w:widowControl/>
        <w:numPr>
          <w:ilvl w:val="0"/>
          <w:numId w:val="25"/>
        </w:numPr>
        <w:spacing w:before="0" w:after="0"/>
        <w:rPr>
          <w:rFonts w:ascii="Times New Roman" w:eastAsiaTheme="minorHAnsi" w:hAnsi="Times New Roman"/>
          <w:b w:val="0"/>
          <w:bCs/>
          <w:color w:val="000000"/>
          <w:spacing w:val="3"/>
          <w:sz w:val="22"/>
          <w:szCs w:val="22"/>
        </w:rPr>
      </w:pPr>
      <w:r w:rsidRPr="009B5BE0">
        <w:rPr>
          <w:rFonts w:ascii="Times New Roman" w:eastAsiaTheme="minorHAnsi" w:hAnsi="Times New Roman"/>
          <w:b w:val="0"/>
          <w:color w:val="000000"/>
          <w:spacing w:val="3"/>
          <w:sz w:val="22"/>
          <w:szCs w:val="22"/>
        </w:rPr>
        <w:t xml:space="preserve">Para la evaluación técnica la empresa contratista deberá presentar un organigrama (sin nombres) del equipo de trabajo y presentar la carta de compromiso de acuerdo </w:t>
      </w:r>
      <w:r w:rsidRPr="009B4B8D">
        <w:rPr>
          <w:rFonts w:ascii="Times New Roman" w:eastAsiaTheme="minorHAnsi" w:hAnsi="Times New Roman"/>
          <w:b w:val="0"/>
          <w:color w:val="000000"/>
          <w:spacing w:val="3"/>
          <w:sz w:val="22"/>
          <w:szCs w:val="22"/>
        </w:rPr>
        <w:t>al ANEXO E</w:t>
      </w:r>
      <w:r w:rsidR="009B4B8D" w:rsidRPr="009B4B8D">
        <w:rPr>
          <w:rFonts w:ascii="Times New Roman" w:eastAsiaTheme="minorHAnsi" w:hAnsi="Times New Roman"/>
          <w:b w:val="0"/>
          <w:color w:val="000000"/>
          <w:spacing w:val="3"/>
          <w:sz w:val="22"/>
          <w:szCs w:val="22"/>
        </w:rPr>
        <w:t>-2</w:t>
      </w:r>
      <w:r w:rsidRPr="009B5BE0">
        <w:rPr>
          <w:rFonts w:ascii="Times New Roman" w:eastAsiaTheme="minorHAnsi" w:hAnsi="Times New Roman"/>
          <w:b w:val="0"/>
          <w:color w:val="000000"/>
          <w:spacing w:val="3"/>
          <w:sz w:val="22"/>
          <w:szCs w:val="22"/>
        </w:rPr>
        <w:t xml:space="preserve"> que asegure que todo el personal de los puntos </w:t>
      </w:r>
      <w:r w:rsidR="0077713D">
        <w:rPr>
          <w:rFonts w:ascii="Times New Roman" w:eastAsiaTheme="minorHAnsi" w:hAnsi="Times New Roman"/>
          <w:b w:val="0"/>
          <w:color w:val="000000"/>
          <w:spacing w:val="3"/>
          <w:sz w:val="22"/>
          <w:szCs w:val="22"/>
        </w:rPr>
        <w:t>11</w:t>
      </w:r>
      <w:r w:rsidRPr="009B5BE0">
        <w:rPr>
          <w:rFonts w:ascii="Times New Roman" w:eastAsiaTheme="minorHAnsi" w:hAnsi="Times New Roman"/>
          <w:b w:val="0"/>
          <w:color w:val="000000"/>
          <w:spacing w:val="3"/>
          <w:sz w:val="22"/>
          <w:szCs w:val="22"/>
        </w:rPr>
        <w:t xml:space="preserve">.1 y </w:t>
      </w:r>
      <w:r w:rsidR="0077713D">
        <w:rPr>
          <w:rFonts w:ascii="Times New Roman" w:eastAsiaTheme="minorHAnsi" w:hAnsi="Times New Roman"/>
          <w:b w:val="0"/>
          <w:color w:val="000000"/>
          <w:spacing w:val="3"/>
          <w:sz w:val="22"/>
          <w:szCs w:val="22"/>
        </w:rPr>
        <w:t>11</w:t>
      </w:r>
      <w:r w:rsidRPr="009B5BE0">
        <w:rPr>
          <w:rFonts w:ascii="Times New Roman" w:eastAsiaTheme="minorHAnsi" w:hAnsi="Times New Roman"/>
          <w:b w:val="0"/>
          <w:color w:val="000000"/>
          <w:spacing w:val="3"/>
          <w:sz w:val="22"/>
          <w:szCs w:val="22"/>
        </w:rPr>
        <w:t>.2 cumplirá con la formación y experiencia requeridas. Este personal deberá ser acreditado por la empresa contratista y tener respaldos documentados una vez adjudicado el servicio.</w:t>
      </w:r>
    </w:p>
    <w:p w:rsidR="00F87021" w:rsidRDefault="00F87021" w:rsidP="00F87021">
      <w:pPr>
        <w:rPr>
          <w:sz w:val="22"/>
          <w:szCs w:val="22"/>
        </w:rPr>
      </w:pPr>
    </w:p>
    <w:p w:rsidR="00D63739" w:rsidRPr="009B5BE0" w:rsidRDefault="00D63739" w:rsidP="00F87021">
      <w:pPr>
        <w:rPr>
          <w:sz w:val="22"/>
          <w:szCs w:val="22"/>
        </w:rPr>
      </w:pPr>
    </w:p>
    <w:p w:rsidR="00F87021" w:rsidRPr="009B5BE0"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F87021" w:rsidRPr="009B5BE0"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F87021" w:rsidRPr="009B5BE0"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F87021" w:rsidRPr="009B5BE0"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F87021" w:rsidRPr="009B5BE0"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BD6F8C" w:rsidRPr="00BD6F8C" w:rsidRDefault="00762EF2" w:rsidP="00A3513D">
      <w:pPr>
        <w:pStyle w:val="Default"/>
        <w:numPr>
          <w:ilvl w:val="1"/>
          <w:numId w:val="29"/>
        </w:numPr>
        <w:spacing w:line="276" w:lineRule="auto"/>
        <w:ind w:left="708"/>
        <w:jc w:val="both"/>
        <w:rPr>
          <w:rFonts w:ascii="Times New Roman" w:hAnsi="Times New Roman"/>
          <w:b/>
          <w:spacing w:val="3"/>
          <w:sz w:val="22"/>
          <w:szCs w:val="22"/>
        </w:rPr>
      </w:pPr>
      <w:r w:rsidRPr="00BD6F8C">
        <w:rPr>
          <w:rFonts w:ascii="Times New Roman" w:hAnsi="Times New Roman" w:cs="Times New Roman"/>
          <w:b/>
          <w:bCs/>
          <w:sz w:val="22"/>
          <w:szCs w:val="22"/>
        </w:rPr>
        <w:t xml:space="preserve"> </w:t>
      </w:r>
      <w:r w:rsidR="00F87021" w:rsidRPr="00BD6F8C">
        <w:rPr>
          <w:rFonts w:ascii="Times New Roman" w:hAnsi="Times New Roman" w:cs="Times New Roman"/>
          <w:b/>
          <w:bCs/>
          <w:sz w:val="22"/>
          <w:szCs w:val="22"/>
        </w:rPr>
        <w:t>Dirección y supervisión</w:t>
      </w:r>
    </w:p>
    <w:p w:rsidR="00F87021" w:rsidRPr="00BD6F8C" w:rsidRDefault="00F87021" w:rsidP="00BD6F8C">
      <w:pPr>
        <w:pStyle w:val="Default"/>
        <w:spacing w:line="276" w:lineRule="auto"/>
        <w:ind w:left="708"/>
        <w:jc w:val="both"/>
        <w:rPr>
          <w:rFonts w:ascii="Times New Roman" w:hAnsi="Times New Roman"/>
          <w:spacing w:val="3"/>
          <w:sz w:val="22"/>
          <w:szCs w:val="22"/>
        </w:rPr>
      </w:pPr>
      <w:r w:rsidRPr="00BD6F8C">
        <w:rPr>
          <w:rFonts w:ascii="Times New Roman" w:hAnsi="Times New Roman"/>
          <w:spacing w:val="3"/>
          <w:sz w:val="22"/>
          <w:szCs w:val="22"/>
        </w:rPr>
        <w:t xml:space="preserve">Con el objetivo de garantizar la buena supervisión y ejecución del proyecto en todas sus fases, etapas y especialidades, la empresa proponente deberá estar dirigida por un </w:t>
      </w:r>
      <w:r w:rsidR="00852AF5">
        <w:rPr>
          <w:rFonts w:ascii="Times New Roman" w:hAnsi="Times New Roman"/>
          <w:spacing w:val="3"/>
          <w:sz w:val="22"/>
          <w:szCs w:val="22"/>
        </w:rPr>
        <w:t>Supervisor de Obra</w:t>
      </w:r>
      <w:r w:rsidRPr="00BD6F8C">
        <w:rPr>
          <w:rFonts w:ascii="Times New Roman" w:hAnsi="Times New Roman"/>
          <w:spacing w:val="3"/>
          <w:sz w:val="22"/>
          <w:szCs w:val="22"/>
        </w:rPr>
        <w:t xml:space="preserve"> el cual estará a cargo de toda la dirección y supervisión de la obra. El personal requerido para la ejecución de trabajos es el siguiente:</w:t>
      </w:r>
    </w:p>
    <w:p w:rsidR="0028040E" w:rsidRPr="009B5BE0" w:rsidRDefault="0028040E" w:rsidP="009B5BE0">
      <w:pPr>
        <w:rPr>
          <w:sz w:val="22"/>
          <w:szCs w:val="22"/>
        </w:rPr>
      </w:pPr>
    </w:p>
    <w:p w:rsidR="00F87021" w:rsidRDefault="00F87021" w:rsidP="00F87021">
      <w:pPr>
        <w:ind w:left="708"/>
        <w:jc w:val="both"/>
        <w:rPr>
          <w:sz w:val="22"/>
          <w:szCs w:val="22"/>
        </w:rPr>
      </w:pPr>
    </w:p>
    <w:p w:rsidR="00F87021" w:rsidRPr="009B5BE0" w:rsidRDefault="00134081" w:rsidP="00134081">
      <w:pPr>
        <w:ind w:left="1068"/>
        <w:contextualSpacing/>
        <w:jc w:val="both"/>
        <w:rPr>
          <w:b/>
          <w:sz w:val="22"/>
          <w:szCs w:val="22"/>
        </w:rPr>
      </w:pPr>
      <w:r>
        <w:rPr>
          <w:b/>
          <w:sz w:val="22"/>
          <w:szCs w:val="22"/>
        </w:rPr>
        <w:t xml:space="preserve"> </w:t>
      </w:r>
      <w:r>
        <w:rPr>
          <w:b/>
          <w:sz w:val="22"/>
          <w:szCs w:val="22"/>
        </w:rPr>
        <w:tab/>
      </w:r>
      <w:r>
        <w:rPr>
          <w:b/>
          <w:sz w:val="22"/>
          <w:szCs w:val="22"/>
        </w:rPr>
        <w:tab/>
      </w:r>
      <w:r w:rsidR="00F87021" w:rsidRPr="009B5BE0">
        <w:rPr>
          <w:b/>
          <w:sz w:val="22"/>
          <w:szCs w:val="22"/>
        </w:rPr>
        <w:t>Supervisor de obra</w:t>
      </w:r>
      <w:r w:rsidR="00FE32C3" w:rsidRPr="009B5BE0">
        <w:rPr>
          <w:b/>
          <w:sz w:val="22"/>
          <w:szCs w:val="22"/>
        </w:rPr>
        <w:t xml:space="preserve"> (Disponibilidad 100% en obra)</w:t>
      </w:r>
    </w:p>
    <w:p w:rsidR="00F87021" w:rsidRPr="009B5BE0" w:rsidRDefault="00F87021" w:rsidP="00F87021">
      <w:pPr>
        <w:ind w:left="708"/>
        <w:jc w:val="both"/>
        <w:rPr>
          <w:sz w:val="22"/>
          <w:szCs w:val="22"/>
        </w:rPr>
      </w:pPr>
    </w:p>
    <w:tbl>
      <w:tblPr>
        <w:tblStyle w:val="Tablaconcuadrcula1"/>
        <w:tblW w:w="0" w:type="auto"/>
        <w:jc w:val="center"/>
        <w:tblLook w:val="04A0" w:firstRow="1" w:lastRow="0" w:firstColumn="1" w:lastColumn="0" w:noHBand="0" w:noVBand="1"/>
      </w:tblPr>
      <w:tblGrid>
        <w:gridCol w:w="2405"/>
        <w:gridCol w:w="4536"/>
        <w:gridCol w:w="2139"/>
      </w:tblGrid>
      <w:tr w:rsidR="00F87021" w:rsidRPr="009B5BE0" w:rsidTr="00BD6F8C">
        <w:trPr>
          <w:trHeight w:val="255"/>
          <w:jc w:val="center"/>
        </w:trPr>
        <w:tc>
          <w:tcPr>
            <w:tcW w:w="2405" w:type="dxa"/>
          </w:tcPr>
          <w:p w:rsidR="00F87021" w:rsidRPr="009B5BE0" w:rsidRDefault="00F87021" w:rsidP="005865A8">
            <w:pPr>
              <w:contextualSpacing/>
              <w:jc w:val="center"/>
              <w:rPr>
                <w:rFonts w:ascii="Times New Roman" w:hAnsi="Times New Roman" w:cs="Times New Roman"/>
                <w:b/>
              </w:rPr>
            </w:pPr>
            <w:r w:rsidRPr="009B5BE0">
              <w:rPr>
                <w:rFonts w:ascii="Times New Roman" w:hAnsi="Times New Roman" w:cs="Times New Roman"/>
                <w:b/>
              </w:rPr>
              <w:t>Formación</w:t>
            </w:r>
          </w:p>
        </w:tc>
        <w:tc>
          <w:tcPr>
            <w:tcW w:w="4536" w:type="dxa"/>
          </w:tcPr>
          <w:p w:rsidR="00F87021" w:rsidRPr="009B5BE0" w:rsidRDefault="00F87021" w:rsidP="005865A8">
            <w:pPr>
              <w:contextualSpacing/>
              <w:jc w:val="center"/>
              <w:rPr>
                <w:rFonts w:ascii="Times New Roman" w:hAnsi="Times New Roman" w:cs="Times New Roman"/>
                <w:b/>
              </w:rPr>
            </w:pPr>
            <w:r w:rsidRPr="009B5BE0">
              <w:rPr>
                <w:rFonts w:ascii="Times New Roman" w:hAnsi="Times New Roman" w:cs="Times New Roman"/>
                <w:b/>
              </w:rPr>
              <w:t>Funciones</w:t>
            </w:r>
          </w:p>
        </w:tc>
        <w:tc>
          <w:tcPr>
            <w:tcW w:w="2139" w:type="dxa"/>
          </w:tcPr>
          <w:p w:rsidR="00F87021" w:rsidRPr="009B5BE0" w:rsidRDefault="00F87021" w:rsidP="005865A8">
            <w:pPr>
              <w:contextualSpacing/>
              <w:jc w:val="center"/>
              <w:rPr>
                <w:rFonts w:ascii="Times New Roman" w:hAnsi="Times New Roman" w:cs="Times New Roman"/>
                <w:b/>
              </w:rPr>
            </w:pPr>
            <w:r w:rsidRPr="009B5BE0">
              <w:rPr>
                <w:rFonts w:ascii="Times New Roman" w:hAnsi="Times New Roman" w:cs="Times New Roman"/>
                <w:b/>
              </w:rPr>
              <w:t>Experiencia especifica</w:t>
            </w:r>
          </w:p>
        </w:tc>
      </w:tr>
      <w:tr w:rsidR="00F87021" w:rsidRPr="009B5BE0" w:rsidTr="00BD6F8C">
        <w:trPr>
          <w:trHeight w:val="3211"/>
          <w:jc w:val="center"/>
        </w:trPr>
        <w:tc>
          <w:tcPr>
            <w:tcW w:w="2405" w:type="dxa"/>
          </w:tcPr>
          <w:p w:rsidR="00495E2C" w:rsidRPr="009B5BE0" w:rsidRDefault="00495E2C" w:rsidP="00CE4FC4">
            <w:pPr>
              <w:contextualSpacing/>
              <w:rPr>
                <w:rFonts w:ascii="Times New Roman" w:hAnsi="Times New Roman" w:cs="Times New Roman"/>
              </w:rPr>
            </w:pPr>
            <w:r w:rsidRPr="009B5BE0">
              <w:rPr>
                <w:rFonts w:ascii="Times New Roman" w:hAnsi="Times New Roman" w:cs="Times New Roman"/>
              </w:rPr>
              <w:t xml:space="preserve">Profesional con formación en ramas de ingeniería a nivel licenciatura o Técnico con experiencia mínima acumulada equivalente a </w:t>
            </w:r>
            <w:r w:rsidR="00397177" w:rsidRPr="006A2B95">
              <w:rPr>
                <w:rFonts w:ascii="Times New Roman" w:hAnsi="Times New Roman" w:cs="Times New Roman"/>
              </w:rPr>
              <w:t>5</w:t>
            </w:r>
            <w:r w:rsidRPr="009B5BE0">
              <w:rPr>
                <w:rFonts w:ascii="Times New Roman" w:hAnsi="Times New Roman" w:cs="Times New Roman"/>
              </w:rPr>
              <w:t xml:space="preserve"> años como supervisor de obras</w:t>
            </w:r>
            <w:r w:rsidR="00381E04">
              <w:rPr>
                <w:rFonts w:ascii="Times New Roman" w:hAnsi="Times New Roman" w:cs="Times New Roman"/>
              </w:rPr>
              <w:t xml:space="preserve"> civiles.</w:t>
            </w:r>
          </w:p>
        </w:tc>
        <w:tc>
          <w:tcPr>
            <w:tcW w:w="4536" w:type="dxa"/>
          </w:tcPr>
          <w:p w:rsidR="00F87021" w:rsidRPr="009B5BE0" w:rsidRDefault="00F87021" w:rsidP="00BD6F8C">
            <w:pPr>
              <w:rPr>
                <w:rFonts w:ascii="Times New Roman" w:hAnsi="Times New Roman" w:cs="Times New Roman"/>
              </w:rPr>
            </w:pPr>
            <w:r w:rsidRPr="009B5BE0">
              <w:rPr>
                <w:rFonts w:ascii="Times New Roman" w:hAnsi="Times New Roman" w:cs="Times New Roman"/>
              </w:rPr>
              <w:t>Dirección y manejo de personal en campo.</w:t>
            </w:r>
          </w:p>
          <w:p w:rsidR="00F87021" w:rsidRPr="009B5BE0" w:rsidRDefault="00F87021" w:rsidP="00BD6F8C">
            <w:pPr>
              <w:rPr>
                <w:rFonts w:ascii="Times New Roman" w:hAnsi="Times New Roman" w:cs="Times New Roman"/>
              </w:rPr>
            </w:pPr>
            <w:r w:rsidRPr="009B5BE0">
              <w:rPr>
                <w:rFonts w:ascii="Times New Roman" w:hAnsi="Times New Roman" w:cs="Times New Roman"/>
              </w:rPr>
              <w:t>Coordinar los trabajos en campo con el supervisor de control de calidad y Supervisor SSMS. Toma de decisiones para ejecución de trabajos en campo.</w:t>
            </w:r>
          </w:p>
          <w:p w:rsidR="00F87021" w:rsidRPr="009B5BE0" w:rsidRDefault="00F87021" w:rsidP="00BD6F8C">
            <w:pPr>
              <w:rPr>
                <w:rFonts w:ascii="Times New Roman" w:hAnsi="Times New Roman" w:cs="Times New Roman"/>
              </w:rPr>
            </w:pPr>
            <w:r w:rsidRPr="009B5BE0">
              <w:rPr>
                <w:rFonts w:ascii="Times New Roman" w:hAnsi="Times New Roman" w:cs="Times New Roman"/>
              </w:rPr>
              <w:t>Hacer cumplir los procedimientos, instructivos, planos aprobados.</w:t>
            </w:r>
          </w:p>
          <w:p w:rsidR="00F87021" w:rsidRPr="009B5BE0" w:rsidRDefault="00F87021" w:rsidP="00BD6F8C">
            <w:pPr>
              <w:rPr>
                <w:rFonts w:ascii="Times New Roman" w:hAnsi="Times New Roman" w:cs="Times New Roman"/>
              </w:rPr>
            </w:pPr>
            <w:r w:rsidRPr="009B5BE0">
              <w:rPr>
                <w:rFonts w:ascii="Times New Roman" w:hAnsi="Times New Roman" w:cs="Times New Roman"/>
              </w:rPr>
              <w:t>Asegurar el avance de obra diario.</w:t>
            </w:r>
          </w:p>
          <w:p w:rsidR="00F87021" w:rsidRPr="009B5BE0" w:rsidRDefault="00F87021" w:rsidP="00BD6F8C">
            <w:pPr>
              <w:rPr>
                <w:rFonts w:ascii="Times New Roman" w:hAnsi="Times New Roman" w:cs="Times New Roman"/>
              </w:rPr>
            </w:pPr>
            <w:r w:rsidRPr="009B5BE0">
              <w:rPr>
                <w:rFonts w:ascii="Times New Roman" w:hAnsi="Times New Roman" w:cs="Times New Roman"/>
              </w:rPr>
              <w:t>Elaborar el registro de obra diario RDO.</w:t>
            </w:r>
          </w:p>
          <w:p w:rsidR="00F87021" w:rsidRPr="009B5BE0" w:rsidRDefault="00F87021" w:rsidP="00BD6F8C">
            <w:pPr>
              <w:contextualSpacing/>
              <w:rPr>
                <w:rFonts w:ascii="Times New Roman" w:hAnsi="Times New Roman" w:cs="Times New Roman"/>
              </w:rPr>
            </w:pPr>
            <w:r w:rsidRPr="009B5BE0">
              <w:rPr>
                <w:rFonts w:ascii="Times New Roman" w:hAnsi="Times New Roman" w:cs="Times New Roman"/>
              </w:rPr>
              <w:t>Revisar y asegurar la calidad de los trabajos ejecutados en obra de acuerdo a las especificaciones técnicas</w:t>
            </w:r>
          </w:p>
        </w:tc>
        <w:tc>
          <w:tcPr>
            <w:tcW w:w="2139" w:type="dxa"/>
          </w:tcPr>
          <w:p w:rsidR="00F87021" w:rsidRPr="009B5BE0" w:rsidRDefault="00F87021" w:rsidP="00BD6F8C">
            <w:pPr>
              <w:rPr>
                <w:rFonts w:ascii="Times New Roman" w:hAnsi="Times New Roman" w:cs="Times New Roman"/>
              </w:rPr>
            </w:pPr>
            <w:r w:rsidRPr="009B5BE0">
              <w:rPr>
                <w:rFonts w:ascii="Times New Roman" w:hAnsi="Times New Roman" w:cs="Times New Roman"/>
              </w:rPr>
              <w:t xml:space="preserve">Experiencia </w:t>
            </w:r>
            <w:r w:rsidR="00FE6CC6">
              <w:rPr>
                <w:rFonts w:ascii="Times New Roman" w:hAnsi="Times New Roman" w:cs="Times New Roman"/>
              </w:rPr>
              <w:t xml:space="preserve">de 2 años mínima </w:t>
            </w:r>
            <w:r w:rsidRPr="009B5BE0">
              <w:rPr>
                <w:rFonts w:ascii="Times New Roman" w:hAnsi="Times New Roman" w:cs="Times New Roman"/>
              </w:rPr>
              <w:t xml:space="preserve">en </w:t>
            </w:r>
            <w:r w:rsidR="00381E04">
              <w:rPr>
                <w:rFonts w:ascii="Times New Roman" w:hAnsi="Times New Roman" w:cs="Times New Roman"/>
              </w:rPr>
              <w:t>obras civiles de defensivos, carreteras, planchadas o similares</w:t>
            </w:r>
          </w:p>
          <w:p w:rsidR="00F87021" w:rsidRPr="009B5BE0" w:rsidRDefault="00F87021" w:rsidP="005865A8">
            <w:pPr>
              <w:contextualSpacing/>
              <w:jc w:val="both"/>
              <w:rPr>
                <w:rFonts w:ascii="Times New Roman" w:hAnsi="Times New Roman" w:cs="Times New Roman"/>
              </w:rPr>
            </w:pPr>
          </w:p>
        </w:tc>
      </w:tr>
    </w:tbl>
    <w:p w:rsidR="00B40C92" w:rsidRDefault="00B40C92" w:rsidP="00B40C92">
      <w:pPr>
        <w:ind w:left="1068"/>
        <w:contextualSpacing/>
        <w:jc w:val="both"/>
        <w:rPr>
          <w:b/>
          <w:sz w:val="22"/>
          <w:szCs w:val="22"/>
        </w:rPr>
      </w:pPr>
    </w:p>
    <w:p w:rsidR="00480AC2" w:rsidRPr="009B5BE0" w:rsidRDefault="00480AC2" w:rsidP="008429C3">
      <w:pPr>
        <w:ind w:left="1068"/>
        <w:contextualSpacing/>
        <w:jc w:val="both"/>
        <w:rPr>
          <w:b/>
          <w:sz w:val="22"/>
          <w:szCs w:val="22"/>
        </w:rPr>
      </w:pPr>
    </w:p>
    <w:p w:rsidR="00F87021" w:rsidRDefault="00F87021" w:rsidP="00F87021">
      <w:pPr>
        <w:ind w:left="708"/>
        <w:jc w:val="both"/>
        <w:rPr>
          <w:sz w:val="22"/>
          <w:szCs w:val="22"/>
        </w:rPr>
      </w:pPr>
    </w:p>
    <w:p w:rsidR="00F87021" w:rsidRPr="009B5BE0" w:rsidRDefault="00F87021" w:rsidP="00FA3468">
      <w:pPr>
        <w:ind w:left="1776" w:firstLine="348"/>
        <w:contextualSpacing/>
        <w:jc w:val="both"/>
        <w:rPr>
          <w:b/>
          <w:sz w:val="22"/>
          <w:szCs w:val="22"/>
        </w:rPr>
      </w:pPr>
      <w:r w:rsidRPr="009B5BE0">
        <w:rPr>
          <w:b/>
          <w:sz w:val="22"/>
          <w:szCs w:val="22"/>
        </w:rPr>
        <w:t>Supervisor de SSMS</w:t>
      </w:r>
      <w:r w:rsidR="00A013B0">
        <w:rPr>
          <w:b/>
          <w:sz w:val="22"/>
          <w:szCs w:val="22"/>
        </w:rPr>
        <w:t xml:space="preserve"> (PHTLS)</w:t>
      </w:r>
      <w:r w:rsidR="006250AA" w:rsidRPr="009B5BE0">
        <w:rPr>
          <w:b/>
          <w:sz w:val="22"/>
          <w:szCs w:val="22"/>
        </w:rPr>
        <w:t xml:space="preserve"> </w:t>
      </w:r>
      <w:r w:rsidRPr="009B5BE0">
        <w:rPr>
          <w:b/>
          <w:sz w:val="22"/>
          <w:szCs w:val="22"/>
        </w:rPr>
        <w:t>(Disponibilidad 100% en obra)</w:t>
      </w:r>
    </w:p>
    <w:p w:rsidR="00F87021" w:rsidRPr="009B5BE0" w:rsidRDefault="00F87021" w:rsidP="00F87021">
      <w:pPr>
        <w:ind w:left="708"/>
        <w:jc w:val="both"/>
        <w:rPr>
          <w:sz w:val="22"/>
          <w:szCs w:val="22"/>
        </w:rPr>
      </w:pPr>
    </w:p>
    <w:tbl>
      <w:tblPr>
        <w:tblStyle w:val="Tablaconcuadrcula1"/>
        <w:tblW w:w="0" w:type="auto"/>
        <w:jc w:val="center"/>
        <w:tblLook w:val="04A0" w:firstRow="1" w:lastRow="0" w:firstColumn="1" w:lastColumn="0" w:noHBand="0" w:noVBand="1"/>
      </w:tblPr>
      <w:tblGrid>
        <w:gridCol w:w="2689"/>
        <w:gridCol w:w="3969"/>
        <w:gridCol w:w="2277"/>
      </w:tblGrid>
      <w:tr w:rsidR="00F87021" w:rsidRPr="009B5BE0" w:rsidTr="00BD6F8C">
        <w:trPr>
          <w:jc w:val="center"/>
        </w:trPr>
        <w:tc>
          <w:tcPr>
            <w:tcW w:w="2689" w:type="dxa"/>
          </w:tcPr>
          <w:p w:rsidR="00F87021" w:rsidRPr="009B5BE0" w:rsidRDefault="00F87021" w:rsidP="005865A8">
            <w:pPr>
              <w:contextualSpacing/>
              <w:jc w:val="center"/>
              <w:rPr>
                <w:rFonts w:ascii="Times New Roman" w:hAnsi="Times New Roman" w:cs="Times New Roman"/>
                <w:b/>
              </w:rPr>
            </w:pPr>
            <w:r w:rsidRPr="009B5BE0">
              <w:rPr>
                <w:rFonts w:ascii="Times New Roman" w:hAnsi="Times New Roman" w:cs="Times New Roman"/>
                <w:b/>
              </w:rPr>
              <w:t>Formación</w:t>
            </w:r>
          </w:p>
        </w:tc>
        <w:tc>
          <w:tcPr>
            <w:tcW w:w="3969" w:type="dxa"/>
          </w:tcPr>
          <w:p w:rsidR="00F87021" w:rsidRPr="009B5BE0" w:rsidRDefault="00F87021" w:rsidP="005865A8">
            <w:pPr>
              <w:contextualSpacing/>
              <w:jc w:val="center"/>
              <w:rPr>
                <w:rFonts w:ascii="Times New Roman" w:hAnsi="Times New Roman" w:cs="Times New Roman"/>
                <w:b/>
              </w:rPr>
            </w:pPr>
            <w:r w:rsidRPr="009B5BE0">
              <w:rPr>
                <w:rFonts w:ascii="Times New Roman" w:hAnsi="Times New Roman" w:cs="Times New Roman"/>
                <w:b/>
              </w:rPr>
              <w:t>Funciones</w:t>
            </w:r>
          </w:p>
        </w:tc>
        <w:tc>
          <w:tcPr>
            <w:tcW w:w="2277" w:type="dxa"/>
          </w:tcPr>
          <w:p w:rsidR="00F87021" w:rsidRPr="009B5BE0" w:rsidRDefault="00F87021" w:rsidP="005865A8">
            <w:pPr>
              <w:contextualSpacing/>
              <w:jc w:val="center"/>
              <w:rPr>
                <w:rFonts w:ascii="Times New Roman" w:hAnsi="Times New Roman" w:cs="Times New Roman"/>
                <w:b/>
              </w:rPr>
            </w:pPr>
            <w:r w:rsidRPr="009B5BE0">
              <w:rPr>
                <w:rFonts w:ascii="Times New Roman" w:hAnsi="Times New Roman" w:cs="Times New Roman"/>
                <w:b/>
              </w:rPr>
              <w:t>Experiencia especifica</w:t>
            </w:r>
          </w:p>
        </w:tc>
      </w:tr>
      <w:tr w:rsidR="00F87021" w:rsidRPr="009B5BE0" w:rsidTr="00BD6F8C">
        <w:trPr>
          <w:trHeight w:val="3031"/>
          <w:jc w:val="center"/>
        </w:trPr>
        <w:tc>
          <w:tcPr>
            <w:tcW w:w="2689" w:type="dxa"/>
          </w:tcPr>
          <w:p w:rsidR="00F87021" w:rsidRDefault="006250AA" w:rsidP="00BD6F8C">
            <w:pPr>
              <w:contextualSpacing/>
              <w:rPr>
                <w:rFonts w:ascii="Times New Roman" w:hAnsi="Times New Roman" w:cs="Times New Roman"/>
              </w:rPr>
            </w:pPr>
            <w:r w:rsidRPr="009B5BE0">
              <w:rPr>
                <w:rFonts w:ascii="Times New Roman" w:hAnsi="Times New Roman" w:cs="Times New Roman"/>
              </w:rPr>
              <w:t>Licenciado en Ingeniería, experiencia en la elaboración de análisis de riesgos, monitoreo ambiental y seguimiento a la aplicación de procedimientos, normas e instructivos para la construcción de ductos y estaciones del rubro de hidrocarburos. Conocimiento y manejo de normas ISO 9001, ISO 14001 y OSHAS 18001.</w:t>
            </w:r>
          </w:p>
          <w:p w:rsidR="00A013B0" w:rsidRPr="009B5BE0" w:rsidRDefault="00A013B0" w:rsidP="00BD6F8C">
            <w:pPr>
              <w:contextualSpacing/>
              <w:rPr>
                <w:rFonts w:ascii="Times New Roman" w:hAnsi="Times New Roman" w:cs="Times New Roman"/>
              </w:rPr>
            </w:pPr>
          </w:p>
        </w:tc>
        <w:tc>
          <w:tcPr>
            <w:tcW w:w="3969" w:type="dxa"/>
          </w:tcPr>
          <w:p w:rsidR="00F87021" w:rsidRPr="009B5BE0" w:rsidRDefault="00F87021" w:rsidP="00BD6F8C">
            <w:pPr>
              <w:rPr>
                <w:rFonts w:ascii="Times New Roman" w:hAnsi="Times New Roman" w:cs="Times New Roman"/>
              </w:rPr>
            </w:pPr>
            <w:r w:rsidRPr="009B5BE0">
              <w:rPr>
                <w:rFonts w:ascii="Times New Roman" w:hAnsi="Times New Roman" w:cs="Times New Roman"/>
              </w:rPr>
              <w:t>Responsable de la supervisión de seguridad durante la ejecución de trabajos en campo.</w:t>
            </w:r>
          </w:p>
          <w:p w:rsidR="00F87021" w:rsidRPr="009B5BE0" w:rsidRDefault="00F87021" w:rsidP="00BD6F8C">
            <w:pPr>
              <w:rPr>
                <w:rFonts w:ascii="Times New Roman" w:hAnsi="Times New Roman" w:cs="Times New Roman"/>
              </w:rPr>
            </w:pPr>
            <w:r w:rsidRPr="009B5BE0">
              <w:rPr>
                <w:rFonts w:ascii="Times New Roman" w:hAnsi="Times New Roman" w:cs="Times New Roman"/>
              </w:rPr>
              <w:t>Asegurar el cumplimiento de los procedimientos e instructivos de seguridad vigentes.</w:t>
            </w:r>
          </w:p>
          <w:p w:rsidR="00F87021" w:rsidRPr="009B5BE0" w:rsidRDefault="00F87021" w:rsidP="00BD6F8C">
            <w:pPr>
              <w:rPr>
                <w:rFonts w:ascii="Times New Roman" w:hAnsi="Times New Roman" w:cs="Times New Roman"/>
              </w:rPr>
            </w:pPr>
            <w:r w:rsidRPr="009B5BE0">
              <w:rPr>
                <w:rFonts w:ascii="Times New Roman" w:hAnsi="Times New Roman" w:cs="Times New Roman"/>
              </w:rPr>
              <w:t>Dirigir y registrar las charlas diarias de seguridad.</w:t>
            </w:r>
          </w:p>
          <w:p w:rsidR="00F87021" w:rsidRPr="009B5BE0" w:rsidRDefault="00F87021" w:rsidP="00BD6F8C">
            <w:pPr>
              <w:rPr>
                <w:rFonts w:ascii="Times New Roman" w:hAnsi="Times New Roman" w:cs="Times New Roman"/>
              </w:rPr>
            </w:pPr>
            <w:r w:rsidRPr="009B5BE0">
              <w:rPr>
                <w:rFonts w:ascii="Times New Roman" w:hAnsi="Times New Roman" w:cs="Times New Roman"/>
              </w:rPr>
              <w:t>Elaborar, asegurar y revisar la aplicación correcta de los permisos de trabajo.</w:t>
            </w:r>
          </w:p>
          <w:p w:rsidR="00F87021" w:rsidRPr="009B5BE0" w:rsidRDefault="00F87021" w:rsidP="00BD6F8C">
            <w:pPr>
              <w:rPr>
                <w:rFonts w:ascii="Times New Roman" w:hAnsi="Times New Roman" w:cs="Times New Roman"/>
              </w:rPr>
            </w:pPr>
            <w:r w:rsidRPr="009B5BE0">
              <w:rPr>
                <w:rFonts w:ascii="Times New Roman" w:hAnsi="Times New Roman" w:cs="Times New Roman"/>
              </w:rPr>
              <w:t>Elaborar, asegurar y revisar la elaboración de análisis de riesgo diarios.</w:t>
            </w:r>
          </w:p>
          <w:p w:rsidR="00F87021" w:rsidRPr="009B5BE0" w:rsidRDefault="00F87021" w:rsidP="00BD6F8C">
            <w:pPr>
              <w:contextualSpacing/>
              <w:rPr>
                <w:rFonts w:ascii="Times New Roman" w:hAnsi="Times New Roman" w:cs="Times New Roman"/>
              </w:rPr>
            </w:pPr>
            <w:r w:rsidRPr="009B5BE0">
              <w:rPr>
                <w:rFonts w:ascii="Times New Roman" w:hAnsi="Times New Roman" w:cs="Times New Roman"/>
              </w:rPr>
              <w:t>Elaborar el reporte semanal y mensual de seguridad.</w:t>
            </w:r>
          </w:p>
        </w:tc>
        <w:tc>
          <w:tcPr>
            <w:tcW w:w="2277" w:type="dxa"/>
          </w:tcPr>
          <w:p w:rsidR="00F87021" w:rsidRPr="009B5BE0" w:rsidRDefault="009A6BE2" w:rsidP="00BD6F8C">
            <w:pPr>
              <w:rPr>
                <w:rFonts w:ascii="Times New Roman" w:hAnsi="Times New Roman" w:cs="Times New Roman"/>
              </w:rPr>
            </w:pPr>
            <w:r>
              <w:rPr>
                <w:rFonts w:ascii="Times New Roman" w:hAnsi="Times New Roman" w:cs="Times New Roman"/>
              </w:rPr>
              <w:t xml:space="preserve">Experiencia </w:t>
            </w:r>
            <w:r w:rsidR="00AC059E">
              <w:rPr>
                <w:rFonts w:ascii="Times New Roman" w:hAnsi="Times New Roman" w:cs="Times New Roman"/>
              </w:rPr>
              <w:t xml:space="preserve">de </w:t>
            </w:r>
            <w:r w:rsidR="00FE6CC6">
              <w:rPr>
                <w:rFonts w:ascii="Times New Roman" w:hAnsi="Times New Roman" w:cs="Times New Roman"/>
              </w:rPr>
              <w:t>2</w:t>
            </w:r>
            <w:r>
              <w:rPr>
                <w:rFonts w:ascii="Times New Roman" w:hAnsi="Times New Roman" w:cs="Times New Roman"/>
              </w:rPr>
              <w:t xml:space="preserve"> años </w:t>
            </w:r>
            <w:r w:rsidR="00AC059E">
              <w:rPr>
                <w:rFonts w:ascii="Times New Roman" w:hAnsi="Times New Roman" w:cs="Times New Roman"/>
              </w:rPr>
              <w:t xml:space="preserve">en </w:t>
            </w:r>
            <w:r w:rsidR="00AC059E" w:rsidRPr="009B5BE0">
              <w:rPr>
                <w:rFonts w:ascii="Times New Roman" w:hAnsi="Times New Roman" w:cs="Times New Roman"/>
              </w:rPr>
              <w:t>trabajos</w:t>
            </w:r>
            <w:r w:rsidR="00F87021" w:rsidRPr="009B5BE0">
              <w:rPr>
                <w:rFonts w:ascii="Times New Roman" w:hAnsi="Times New Roman" w:cs="Times New Roman"/>
              </w:rPr>
              <w:t xml:space="preserve"> de supervisión de seguridad en la industria petrolera.</w:t>
            </w:r>
            <w:r w:rsidR="00292B14">
              <w:rPr>
                <w:rFonts w:ascii="Times New Roman" w:hAnsi="Times New Roman" w:cs="Times New Roman"/>
              </w:rPr>
              <w:t xml:space="preserve"> </w:t>
            </w:r>
            <w:r w:rsidR="00292B14" w:rsidRPr="006A2B95">
              <w:rPr>
                <w:rFonts w:ascii="Times New Roman" w:hAnsi="Times New Roman" w:cs="Times New Roman"/>
              </w:rPr>
              <w:t xml:space="preserve">Deberá contar con certificación </w:t>
            </w:r>
            <w:r w:rsidR="00FE6CC6">
              <w:rPr>
                <w:rFonts w:ascii="Times New Roman" w:hAnsi="Times New Roman" w:cs="Times New Roman"/>
              </w:rPr>
              <w:t xml:space="preserve">SSMS 40, </w:t>
            </w:r>
            <w:r w:rsidR="00292B14" w:rsidRPr="006A2B95">
              <w:rPr>
                <w:rFonts w:ascii="Times New Roman" w:hAnsi="Times New Roman" w:cs="Times New Roman"/>
              </w:rPr>
              <w:t>vigente al momento de la presentación de la propuesta.</w:t>
            </w:r>
          </w:p>
          <w:p w:rsidR="00F87021" w:rsidRPr="009B5BE0" w:rsidRDefault="00F87021" w:rsidP="005865A8">
            <w:pPr>
              <w:jc w:val="both"/>
              <w:rPr>
                <w:rFonts w:ascii="Times New Roman" w:hAnsi="Times New Roman" w:cs="Times New Roman"/>
              </w:rPr>
            </w:pPr>
          </w:p>
        </w:tc>
      </w:tr>
    </w:tbl>
    <w:p w:rsidR="00B72362" w:rsidRDefault="00B72362" w:rsidP="00B72362">
      <w:pPr>
        <w:jc w:val="both"/>
        <w:rPr>
          <w:sz w:val="22"/>
          <w:szCs w:val="22"/>
        </w:rPr>
      </w:pPr>
    </w:p>
    <w:p w:rsidR="00F87021" w:rsidRPr="009B5BE0" w:rsidRDefault="00F87021" w:rsidP="00C71DBA">
      <w:pPr>
        <w:pStyle w:val="Prrafodelista"/>
        <w:numPr>
          <w:ilvl w:val="0"/>
          <w:numId w:val="23"/>
        </w:numPr>
        <w:ind w:left="1068"/>
        <w:jc w:val="both"/>
        <w:rPr>
          <w:sz w:val="22"/>
          <w:szCs w:val="22"/>
        </w:rPr>
      </w:pPr>
      <w:r w:rsidRPr="009B5BE0">
        <w:rPr>
          <w:sz w:val="22"/>
          <w:szCs w:val="22"/>
        </w:rPr>
        <w:t xml:space="preserve">El personal propuesto por la empresa solo podrá ser sustituido; por otro personal de igual experiencia, poderes y capacidad, por causas debidamente justificadas y aceptadas por YPFB TR. El nombramiento del nuevo personal sólo podrá ser </w:t>
      </w:r>
      <w:r w:rsidR="008A6D19">
        <w:rPr>
          <w:sz w:val="22"/>
          <w:szCs w:val="22"/>
        </w:rPr>
        <w:t>propuesto</w:t>
      </w:r>
      <w:r w:rsidRPr="009B5BE0">
        <w:rPr>
          <w:sz w:val="22"/>
          <w:szCs w:val="22"/>
        </w:rPr>
        <w:t xml:space="preserve"> por la empresa contratista previa presentación de su Hoja de vida y aprobación de YPFB TR.</w:t>
      </w:r>
    </w:p>
    <w:p w:rsidR="00F87021" w:rsidRPr="009B5BE0" w:rsidRDefault="00F87021" w:rsidP="004F3BBA">
      <w:pPr>
        <w:contextualSpacing/>
        <w:jc w:val="both"/>
        <w:rPr>
          <w:sz w:val="22"/>
          <w:szCs w:val="22"/>
        </w:rPr>
      </w:pPr>
    </w:p>
    <w:p w:rsidR="00F87021" w:rsidRPr="009B5BE0" w:rsidRDefault="00F87021" w:rsidP="00C71DBA">
      <w:pPr>
        <w:pStyle w:val="Prrafodelista"/>
        <w:numPr>
          <w:ilvl w:val="0"/>
          <w:numId w:val="23"/>
        </w:numPr>
        <w:ind w:left="1068"/>
        <w:jc w:val="both"/>
        <w:rPr>
          <w:sz w:val="22"/>
          <w:szCs w:val="22"/>
        </w:rPr>
      </w:pPr>
      <w:r w:rsidRPr="009B5BE0">
        <w:rPr>
          <w:sz w:val="22"/>
          <w:szCs w:val="22"/>
        </w:rPr>
        <w:lastRenderedPageBreak/>
        <w:t>Ni la supervisión de YPFB TR ni la omisión de esta supervisión eximirán a la empresa contratista, de la completa responsabilidad en cuanto a la buena ejecución de los servicios contratados. La empresa contratista durante la ejecución del contrato, mantendrá en obra a todo el personal de dirección y supervisión.</w:t>
      </w:r>
    </w:p>
    <w:p w:rsidR="00F87021" w:rsidRPr="009B5BE0" w:rsidRDefault="00F87021" w:rsidP="00F87021">
      <w:pPr>
        <w:pStyle w:val="Prrafodelista"/>
        <w:ind w:left="1068"/>
        <w:jc w:val="both"/>
        <w:rPr>
          <w:sz w:val="22"/>
          <w:szCs w:val="22"/>
        </w:rPr>
      </w:pPr>
    </w:p>
    <w:p w:rsidR="00F87021" w:rsidRPr="009B5BE0" w:rsidRDefault="00F87021" w:rsidP="00C71DBA">
      <w:pPr>
        <w:pStyle w:val="Prrafodelista"/>
        <w:numPr>
          <w:ilvl w:val="0"/>
          <w:numId w:val="23"/>
        </w:numPr>
        <w:ind w:left="1068"/>
        <w:jc w:val="both"/>
        <w:rPr>
          <w:sz w:val="22"/>
          <w:szCs w:val="22"/>
        </w:rPr>
      </w:pPr>
      <w:r w:rsidRPr="009B5BE0">
        <w:rPr>
          <w:sz w:val="22"/>
          <w:szCs w:val="22"/>
        </w:rPr>
        <w:t>Si a juicio de YPFB TR el personal propuesto no demuestra eficiencia y capacidad en el trabajo asignado, éste deberá ser reemplazado.</w:t>
      </w:r>
    </w:p>
    <w:p w:rsidR="00F87021" w:rsidRPr="009B5BE0" w:rsidRDefault="00F87021" w:rsidP="00F87021">
      <w:pPr>
        <w:pStyle w:val="Prrafodelista"/>
        <w:ind w:left="1068"/>
        <w:jc w:val="both"/>
        <w:rPr>
          <w:sz w:val="22"/>
          <w:szCs w:val="22"/>
        </w:rPr>
      </w:pPr>
    </w:p>
    <w:p w:rsidR="00F87021" w:rsidRPr="009B5BE0" w:rsidRDefault="00F87021" w:rsidP="00C71DBA">
      <w:pPr>
        <w:pStyle w:val="Prrafodelista"/>
        <w:numPr>
          <w:ilvl w:val="0"/>
          <w:numId w:val="23"/>
        </w:numPr>
        <w:ind w:left="1068"/>
        <w:jc w:val="both"/>
        <w:rPr>
          <w:sz w:val="22"/>
          <w:szCs w:val="22"/>
        </w:rPr>
      </w:pPr>
      <w:r w:rsidRPr="009B5BE0">
        <w:rPr>
          <w:sz w:val="22"/>
          <w:szCs w:val="22"/>
        </w:rPr>
        <w:t>De igual modo que en el punto anterior si la fiscalización o supervisión de YPFB TR, detecta algún personal que tiene problemas de actitud en cuanto al cumplimiento de procedimientos técnicos y de seguridad en el trabajo, pedirá su retiro y desafectación inmediata de la obra.</w:t>
      </w:r>
    </w:p>
    <w:p w:rsidR="00F87021" w:rsidRPr="009B5BE0" w:rsidRDefault="00F87021" w:rsidP="00F87021">
      <w:pPr>
        <w:pStyle w:val="Prrafodelista"/>
        <w:ind w:left="1068"/>
        <w:jc w:val="both"/>
        <w:rPr>
          <w:sz w:val="22"/>
          <w:szCs w:val="22"/>
        </w:rPr>
      </w:pPr>
    </w:p>
    <w:p w:rsidR="00F87021" w:rsidRPr="009B5BE0" w:rsidRDefault="00F87021" w:rsidP="00C71DBA">
      <w:pPr>
        <w:pStyle w:val="Prrafodelista"/>
        <w:numPr>
          <w:ilvl w:val="0"/>
          <w:numId w:val="23"/>
        </w:numPr>
        <w:ind w:left="1068"/>
        <w:jc w:val="both"/>
        <w:rPr>
          <w:sz w:val="22"/>
          <w:szCs w:val="22"/>
        </w:rPr>
      </w:pPr>
      <w:r w:rsidRPr="009B5BE0">
        <w:rPr>
          <w:sz w:val="22"/>
          <w:szCs w:val="22"/>
        </w:rPr>
        <w:t>La empresa contratista que se adjudique el servicio, deberá asegurar que el supervisor de seguridad esté presente permanentemente en el área de trabajo para coordinar, supervisar y asegurar el cumplimiento de los Requisitos de gestión, salud, seguridad, medio ambiente y responsabilidad de YPFB TR. Es condición primordial para este servicio la presencia permanente de este supervisor en la obra, ya que el incumplimiento de esta premisa será causal de paralización de obra, mientras dure la ausencia del supervisor de seguridad de la contratista. La empresa contratista que se adjudique el servicio deberá prever ese detalle para su programación de relevos de personal.</w:t>
      </w:r>
    </w:p>
    <w:p w:rsidR="00F87021" w:rsidRPr="009B5BE0" w:rsidRDefault="00F87021" w:rsidP="00F87021">
      <w:pPr>
        <w:pStyle w:val="Prrafodelista"/>
        <w:ind w:left="1068"/>
        <w:jc w:val="both"/>
        <w:rPr>
          <w:sz w:val="22"/>
          <w:szCs w:val="22"/>
        </w:rPr>
      </w:pPr>
    </w:p>
    <w:p w:rsidR="00F87021" w:rsidRPr="009B5BE0" w:rsidRDefault="00F87021" w:rsidP="00C71DBA">
      <w:pPr>
        <w:pStyle w:val="Prrafodelista"/>
        <w:numPr>
          <w:ilvl w:val="0"/>
          <w:numId w:val="23"/>
        </w:numPr>
        <w:ind w:left="1068"/>
        <w:jc w:val="both"/>
        <w:rPr>
          <w:sz w:val="22"/>
          <w:szCs w:val="22"/>
        </w:rPr>
      </w:pPr>
      <w:r w:rsidRPr="009B5BE0">
        <w:rPr>
          <w:sz w:val="22"/>
          <w:szCs w:val="22"/>
        </w:rPr>
        <w:t>Otra causal de paralización de obra será si se detecta que el personal de seguridad cumple otras funciones que ocasionen el descuido de sus específicas funciones, por tanto, la empresa contratista que se adjudique el servicio, deberá coordinar una buena logística para evitar que esto ocurra.</w:t>
      </w:r>
    </w:p>
    <w:p w:rsidR="00F87021" w:rsidRPr="009B5BE0" w:rsidRDefault="00F87021" w:rsidP="00F87021">
      <w:pPr>
        <w:pStyle w:val="Prrafodelista"/>
        <w:ind w:left="1068"/>
        <w:jc w:val="both"/>
        <w:rPr>
          <w:sz w:val="22"/>
          <w:szCs w:val="22"/>
        </w:rPr>
      </w:pPr>
    </w:p>
    <w:p w:rsidR="002206C3" w:rsidRPr="009B5BE0" w:rsidRDefault="002206C3" w:rsidP="008E14C2">
      <w:pPr>
        <w:pStyle w:val="Prrafodelista"/>
        <w:numPr>
          <w:ilvl w:val="0"/>
          <w:numId w:val="23"/>
        </w:numPr>
        <w:jc w:val="both"/>
        <w:rPr>
          <w:sz w:val="22"/>
          <w:szCs w:val="22"/>
        </w:rPr>
      </w:pPr>
      <w:r w:rsidRPr="009B5BE0">
        <w:rPr>
          <w:sz w:val="22"/>
          <w:szCs w:val="22"/>
        </w:rPr>
        <w:t>Presentación de la copia simple del Título Profesional en Provisión Nacional. No se aceptan diplomas académicos, certificados académicos u otros respaldos de menor jerarquía.</w:t>
      </w:r>
    </w:p>
    <w:p w:rsidR="002206C3" w:rsidRPr="009B5BE0" w:rsidRDefault="002206C3" w:rsidP="008E7B7B">
      <w:pPr>
        <w:pStyle w:val="Prrafodelista"/>
        <w:ind w:left="1416"/>
        <w:jc w:val="both"/>
        <w:rPr>
          <w:sz w:val="22"/>
          <w:szCs w:val="22"/>
        </w:rPr>
      </w:pPr>
    </w:p>
    <w:p w:rsidR="00F87021" w:rsidRPr="009B5BE0" w:rsidRDefault="00050DE5" w:rsidP="00C71DBA">
      <w:pPr>
        <w:pStyle w:val="Default"/>
        <w:numPr>
          <w:ilvl w:val="1"/>
          <w:numId w:val="29"/>
        </w:numPr>
        <w:spacing w:line="276" w:lineRule="auto"/>
        <w:jc w:val="both"/>
        <w:rPr>
          <w:rFonts w:ascii="Times New Roman" w:hAnsi="Times New Roman" w:cs="Times New Roman"/>
          <w:b/>
          <w:bCs/>
          <w:sz w:val="22"/>
          <w:szCs w:val="22"/>
        </w:rPr>
      </w:pPr>
      <w:r>
        <w:rPr>
          <w:rFonts w:ascii="Times New Roman" w:hAnsi="Times New Roman" w:cs="Times New Roman"/>
          <w:b/>
          <w:bCs/>
          <w:sz w:val="22"/>
          <w:szCs w:val="22"/>
        </w:rPr>
        <w:t xml:space="preserve"> </w:t>
      </w:r>
      <w:r w:rsidR="00F87021" w:rsidRPr="009B5BE0">
        <w:rPr>
          <w:rFonts w:ascii="Times New Roman" w:hAnsi="Times New Roman" w:cs="Times New Roman"/>
          <w:b/>
          <w:bCs/>
          <w:sz w:val="22"/>
          <w:szCs w:val="22"/>
        </w:rPr>
        <w:t>Personal calificado</w:t>
      </w:r>
    </w:p>
    <w:p w:rsidR="00F87021" w:rsidRPr="009B5BE0" w:rsidRDefault="00F87021" w:rsidP="00F87021">
      <w:pPr>
        <w:pStyle w:val="Ttulo4"/>
        <w:spacing w:before="0" w:after="0"/>
        <w:ind w:left="851"/>
        <w:rPr>
          <w:rFonts w:ascii="Times New Roman" w:eastAsiaTheme="minorHAnsi" w:hAnsi="Times New Roman"/>
          <w:b w:val="0"/>
          <w:bCs/>
          <w:color w:val="000000"/>
          <w:spacing w:val="3"/>
          <w:sz w:val="22"/>
          <w:szCs w:val="22"/>
        </w:rPr>
      </w:pPr>
      <w:r w:rsidRPr="009B5BE0">
        <w:rPr>
          <w:rFonts w:ascii="Times New Roman" w:eastAsiaTheme="minorHAnsi" w:hAnsi="Times New Roman"/>
          <w:b w:val="0"/>
          <w:color w:val="000000"/>
          <w:spacing w:val="3"/>
          <w:sz w:val="22"/>
          <w:szCs w:val="22"/>
        </w:rPr>
        <w:t>La empresa contratista que se adjudique el servicio, mantendrá en obra a todo el personal especializado y certificado, con el fin de asegurar la buena ejecución de los trabajos que se requieren según el presente documento. Si a juicio de YPFB TR el personal propuesto no demuestra eficiencia y capacidad en el trabajo asignado, este deberá ser reemplazado.</w:t>
      </w:r>
    </w:p>
    <w:p w:rsidR="00F87021" w:rsidRPr="009B5BE0" w:rsidRDefault="00F87021" w:rsidP="00F87021">
      <w:pPr>
        <w:rPr>
          <w:sz w:val="22"/>
          <w:szCs w:val="22"/>
        </w:rPr>
      </w:pPr>
    </w:p>
    <w:p w:rsidR="00F87021" w:rsidRDefault="00F87021" w:rsidP="00F87021">
      <w:pPr>
        <w:keepNext/>
        <w:ind w:left="851"/>
        <w:jc w:val="both"/>
        <w:outlineLvl w:val="3"/>
        <w:rPr>
          <w:color w:val="000000"/>
          <w:spacing w:val="3"/>
          <w:sz w:val="22"/>
          <w:szCs w:val="22"/>
        </w:rPr>
      </w:pPr>
      <w:r w:rsidRPr="009B5BE0">
        <w:rPr>
          <w:color w:val="000000"/>
          <w:spacing w:val="3"/>
          <w:sz w:val="22"/>
          <w:szCs w:val="22"/>
        </w:rPr>
        <w:t>El personal calificado requerido en las diferentes etapas del proyecto es el siguiente:</w:t>
      </w:r>
    </w:p>
    <w:p w:rsidR="00811BE0" w:rsidRDefault="00811BE0" w:rsidP="00F87021">
      <w:pPr>
        <w:keepNext/>
        <w:ind w:left="851"/>
        <w:jc w:val="both"/>
        <w:outlineLvl w:val="3"/>
        <w:rPr>
          <w:color w:val="000000"/>
          <w:spacing w:val="3"/>
          <w:sz w:val="22"/>
          <w:szCs w:val="22"/>
        </w:rPr>
      </w:pPr>
    </w:p>
    <w:p w:rsidR="008E7BDF" w:rsidRPr="009B5BE0" w:rsidRDefault="00EB1F42" w:rsidP="00C71DBA">
      <w:pPr>
        <w:pStyle w:val="Ttulo1"/>
        <w:numPr>
          <w:ilvl w:val="0"/>
          <w:numId w:val="29"/>
        </w:numPr>
        <w:ind w:left="567" w:hanging="567"/>
        <w:rPr>
          <w:szCs w:val="22"/>
        </w:rPr>
      </w:pPr>
      <w:bookmarkStart w:id="48" w:name="_Toc488139290"/>
      <w:bookmarkStart w:id="49" w:name="_Toc488139424"/>
      <w:bookmarkStart w:id="50" w:name="_Toc488737605"/>
      <w:bookmarkStart w:id="51" w:name="_Toc488737875"/>
      <w:bookmarkStart w:id="52" w:name="_Toc493232974"/>
      <w:bookmarkEnd w:id="48"/>
      <w:bookmarkEnd w:id="49"/>
      <w:bookmarkEnd w:id="50"/>
      <w:bookmarkEnd w:id="51"/>
      <w:r w:rsidRPr="009B5BE0">
        <w:rPr>
          <w:szCs w:val="22"/>
        </w:rPr>
        <w:t xml:space="preserve">CONTENIDO DE LA </w:t>
      </w:r>
      <w:r w:rsidR="008E7BDF" w:rsidRPr="009B5BE0">
        <w:rPr>
          <w:szCs w:val="22"/>
        </w:rPr>
        <w:t>PROPUESTA TÉCNICA</w:t>
      </w:r>
      <w:bookmarkEnd w:id="52"/>
      <w:r w:rsidR="004205BB" w:rsidRPr="009B5BE0">
        <w:rPr>
          <w:szCs w:val="22"/>
        </w:rPr>
        <w:t xml:space="preserve"> </w:t>
      </w:r>
      <w:r w:rsidR="006121A5" w:rsidRPr="009B5BE0">
        <w:rPr>
          <w:szCs w:val="22"/>
        </w:rPr>
        <w:t>- DE ACUERDO A LA MATRIZ DE EVALUACIÓN</w:t>
      </w:r>
    </w:p>
    <w:p w:rsidR="00AC30D6" w:rsidRPr="009B5BE0" w:rsidRDefault="00AC30D6" w:rsidP="005D1785">
      <w:pPr>
        <w:tabs>
          <w:tab w:val="left" w:pos="-709"/>
        </w:tabs>
        <w:spacing w:before="60" w:after="60"/>
        <w:ind w:left="927" w:right="51"/>
        <w:jc w:val="both"/>
        <w:rPr>
          <w:sz w:val="22"/>
          <w:szCs w:val="22"/>
        </w:rPr>
      </w:pPr>
    </w:p>
    <w:p w:rsidR="00DB7E8A" w:rsidRPr="00050DE5" w:rsidRDefault="006A2B5C" w:rsidP="00C71DBA">
      <w:pPr>
        <w:pStyle w:val="Prrafodelista"/>
        <w:numPr>
          <w:ilvl w:val="1"/>
          <w:numId w:val="29"/>
        </w:numPr>
        <w:tabs>
          <w:tab w:val="left" w:pos="-709"/>
        </w:tabs>
        <w:spacing w:before="60" w:after="60"/>
        <w:ind w:right="51"/>
        <w:jc w:val="both"/>
        <w:rPr>
          <w:b/>
          <w:sz w:val="22"/>
          <w:szCs w:val="22"/>
        </w:rPr>
      </w:pPr>
      <w:r w:rsidRPr="00050DE5">
        <w:rPr>
          <w:b/>
          <w:sz w:val="22"/>
          <w:szCs w:val="22"/>
        </w:rPr>
        <w:t xml:space="preserve"> </w:t>
      </w:r>
      <w:r w:rsidR="0065649B" w:rsidRPr="00050DE5">
        <w:rPr>
          <w:b/>
          <w:sz w:val="22"/>
          <w:szCs w:val="22"/>
        </w:rPr>
        <w:t>Plan de ejecución para la provisión del servicio</w:t>
      </w:r>
    </w:p>
    <w:p w:rsidR="00DB7E8A" w:rsidRPr="009B5BE0" w:rsidRDefault="00DB7E8A" w:rsidP="00DB7E8A">
      <w:pPr>
        <w:tabs>
          <w:tab w:val="left" w:pos="-709"/>
        </w:tabs>
        <w:spacing w:before="60" w:after="60"/>
        <w:ind w:left="927" w:right="51"/>
        <w:jc w:val="both"/>
        <w:rPr>
          <w:sz w:val="22"/>
          <w:szCs w:val="22"/>
        </w:rPr>
      </w:pPr>
      <w:r w:rsidRPr="009B5BE0">
        <w:rPr>
          <w:sz w:val="22"/>
          <w:szCs w:val="22"/>
        </w:rPr>
        <w:t>En este acápite, las empresas proponentes deben presentar su Plan de Ejecución, contemplando la descripción de todas las actividades a realizar según el alcance descrito líneas arriba, debiendo indicar también la logística planificada: rendimientos de producción, transporte de personal, provisión de materiales, campamento y metodología de ejecución en general, entre otros.</w:t>
      </w:r>
    </w:p>
    <w:p w:rsidR="00DB7E8A" w:rsidRPr="009B5BE0" w:rsidRDefault="00DB7E8A" w:rsidP="00DB7E8A">
      <w:pPr>
        <w:tabs>
          <w:tab w:val="left" w:pos="-709"/>
        </w:tabs>
        <w:spacing w:before="60" w:after="60"/>
        <w:ind w:left="927" w:right="51"/>
        <w:jc w:val="both"/>
        <w:rPr>
          <w:b/>
          <w:sz w:val="22"/>
          <w:szCs w:val="22"/>
        </w:rPr>
      </w:pPr>
    </w:p>
    <w:p w:rsidR="00DB7E8A" w:rsidRPr="00050DE5" w:rsidRDefault="006A2B5C" w:rsidP="00C71DBA">
      <w:pPr>
        <w:pStyle w:val="Prrafodelista"/>
        <w:numPr>
          <w:ilvl w:val="1"/>
          <w:numId w:val="29"/>
        </w:numPr>
        <w:tabs>
          <w:tab w:val="left" w:pos="-709"/>
        </w:tabs>
        <w:spacing w:before="60" w:after="60"/>
        <w:ind w:right="51"/>
        <w:jc w:val="both"/>
        <w:rPr>
          <w:b/>
          <w:sz w:val="22"/>
          <w:szCs w:val="22"/>
        </w:rPr>
      </w:pPr>
      <w:r w:rsidRPr="00050DE5">
        <w:rPr>
          <w:b/>
          <w:sz w:val="22"/>
          <w:szCs w:val="22"/>
        </w:rPr>
        <w:t xml:space="preserve"> </w:t>
      </w:r>
      <w:r w:rsidR="0065649B" w:rsidRPr="00050DE5">
        <w:rPr>
          <w:b/>
          <w:sz w:val="22"/>
          <w:szCs w:val="22"/>
        </w:rPr>
        <w:t>Cronograma de ejecución del servicio (plazo)</w:t>
      </w:r>
    </w:p>
    <w:p w:rsidR="00DB7E8A" w:rsidRPr="009B5BE0" w:rsidRDefault="00DB7E8A" w:rsidP="00DB7E8A">
      <w:pPr>
        <w:tabs>
          <w:tab w:val="left" w:pos="-709"/>
        </w:tabs>
        <w:spacing w:before="60" w:after="60"/>
        <w:ind w:left="927" w:right="51"/>
        <w:jc w:val="both"/>
        <w:rPr>
          <w:sz w:val="22"/>
          <w:szCs w:val="22"/>
        </w:rPr>
      </w:pPr>
      <w:r w:rsidRPr="009B5BE0">
        <w:rPr>
          <w:sz w:val="22"/>
          <w:szCs w:val="22"/>
        </w:rPr>
        <w:t xml:space="preserve">En este acápite, las empresas proponentes deben adjuntar el cronograma de ejecución planificado de todas las actividades según lo descrito en el numeral </w:t>
      </w:r>
      <w:r w:rsidR="00511E76">
        <w:rPr>
          <w:sz w:val="22"/>
          <w:szCs w:val="22"/>
        </w:rPr>
        <w:t>10</w:t>
      </w:r>
      <w:r w:rsidRPr="009B5BE0">
        <w:rPr>
          <w:sz w:val="22"/>
          <w:szCs w:val="22"/>
        </w:rPr>
        <w:t xml:space="preserve"> del presente documento. </w:t>
      </w:r>
    </w:p>
    <w:p w:rsidR="00DB7E8A" w:rsidRPr="009B5BE0" w:rsidRDefault="00DB7E8A" w:rsidP="00DB7E8A">
      <w:pPr>
        <w:tabs>
          <w:tab w:val="left" w:pos="-709"/>
        </w:tabs>
        <w:spacing w:before="60" w:after="60"/>
        <w:ind w:left="927" w:right="51"/>
        <w:jc w:val="both"/>
        <w:rPr>
          <w:b/>
          <w:sz w:val="22"/>
          <w:szCs w:val="22"/>
        </w:rPr>
      </w:pPr>
    </w:p>
    <w:p w:rsidR="00DB7E8A" w:rsidRPr="00CE4FC4" w:rsidRDefault="00B638E4" w:rsidP="00C71DBA">
      <w:pPr>
        <w:pStyle w:val="Prrafodelista"/>
        <w:numPr>
          <w:ilvl w:val="1"/>
          <w:numId w:val="29"/>
        </w:numPr>
        <w:tabs>
          <w:tab w:val="left" w:pos="-709"/>
        </w:tabs>
        <w:spacing w:before="60" w:after="60"/>
        <w:ind w:right="51"/>
        <w:jc w:val="both"/>
        <w:rPr>
          <w:sz w:val="22"/>
          <w:szCs w:val="22"/>
        </w:rPr>
      </w:pPr>
      <w:r w:rsidRPr="00050DE5">
        <w:rPr>
          <w:b/>
          <w:sz w:val="22"/>
          <w:szCs w:val="22"/>
        </w:rPr>
        <w:t xml:space="preserve"> Experiencia de la empresa</w:t>
      </w:r>
    </w:p>
    <w:p w:rsidR="00CE4FC4" w:rsidRPr="00050DE5" w:rsidRDefault="00CE4FC4" w:rsidP="00CE4FC4">
      <w:pPr>
        <w:pStyle w:val="Prrafodelista"/>
        <w:tabs>
          <w:tab w:val="left" w:pos="-709"/>
        </w:tabs>
        <w:spacing w:before="60" w:after="60"/>
        <w:ind w:left="1012" w:right="51"/>
        <w:jc w:val="both"/>
        <w:rPr>
          <w:sz w:val="22"/>
          <w:szCs w:val="22"/>
        </w:rPr>
      </w:pPr>
    </w:p>
    <w:p w:rsidR="00DB7E8A" w:rsidRPr="00104580" w:rsidRDefault="00DB7E8A" w:rsidP="00DB7E8A">
      <w:pPr>
        <w:tabs>
          <w:tab w:val="left" w:pos="-709"/>
        </w:tabs>
        <w:spacing w:before="60" w:after="60"/>
        <w:ind w:left="927" w:right="51"/>
        <w:jc w:val="both"/>
        <w:rPr>
          <w:sz w:val="22"/>
          <w:szCs w:val="22"/>
        </w:rPr>
      </w:pPr>
      <w:r w:rsidRPr="00104580">
        <w:rPr>
          <w:sz w:val="22"/>
          <w:szCs w:val="22"/>
        </w:rPr>
        <w:t>Conforme las consideraciones expuestas en apartado 1</w:t>
      </w:r>
      <w:r w:rsidR="00277EC2" w:rsidRPr="00104580">
        <w:rPr>
          <w:sz w:val="22"/>
          <w:szCs w:val="22"/>
        </w:rPr>
        <w:t>1</w:t>
      </w:r>
      <w:r w:rsidRPr="00104580">
        <w:rPr>
          <w:sz w:val="22"/>
          <w:szCs w:val="22"/>
        </w:rPr>
        <w:t>, del presente documento</w:t>
      </w:r>
      <w:r w:rsidR="00277EC2" w:rsidRPr="00104580">
        <w:rPr>
          <w:sz w:val="22"/>
          <w:szCs w:val="22"/>
        </w:rPr>
        <w:t>.</w:t>
      </w:r>
    </w:p>
    <w:p w:rsidR="00277EC2" w:rsidRPr="00104580" w:rsidRDefault="00277EC2" w:rsidP="00277EC2">
      <w:pPr>
        <w:ind w:left="927"/>
        <w:jc w:val="both"/>
        <w:rPr>
          <w:sz w:val="22"/>
          <w:szCs w:val="22"/>
        </w:rPr>
      </w:pPr>
      <w:r w:rsidRPr="00104580">
        <w:rPr>
          <w:sz w:val="22"/>
          <w:szCs w:val="22"/>
        </w:rPr>
        <w:t>Las empresas proponentes deberán cumplir con los siguientes requisitos de manera mandatorio para presentar su oferta:</w:t>
      </w:r>
    </w:p>
    <w:p w:rsidR="00CE4FC4" w:rsidRDefault="00CE4FC4" w:rsidP="00277EC2">
      <w:pPr>
        <w:ind w:left="927"/>
        <w:jc w:val="both"/>
        <w:rPr>
          <w:sz w:val="22"/>
          <w:szCs w:val="22"/>
        </w:rPr>
      </w:pPr>
    </w:p>
    <w:p w:rsidR="00277EC2" w:rsidRPr="00104580" w:rsidRDefault="00277EC2" w:rsidP="00277EC2">
      <w:pPr>
        <w:ind w:left="927"/>
        <w:jc w:val="both"/>
        <w:rPr>
          <w:sz w:val="22"/>
          <w:szCs w:val="22"/>
        </w:rPr>
      </w:pPr>
      <w:r w:rsidRPr="00104580">
        <w:rPr>
          <w:sz w:val="22"/>
          <w:szCs w:val="22"/>
        </w:rPr>
        <w:t xml:space="preserve">Documentación de la </w:t>
      </w:r>
      <w:r w:rsidRPr="00104580">
        <w:rPr>
          <w:b/>
          <w:sz w:val="22"/>
          <w:szCs w:val="22"/>
        </w:rPr>
        <w:t xml:space="preserve">empresa y personal responsable del proyecto </w:t>
      </w:r>
      <w:r w:rsidRPr="00104580">
        <w:rPr>
          <w:sz w:val="22"/>
          <w:szCs w:val="22"/>
        </w:rPr>
        <w:t xml:space="preserve">que acredite su experiencia en trabajos de reparación y mantenimiento de </w:t>
      </w:r>
      <w:r w:rsidR="00381E04">
        <w:rPr>
          <w:sz w:val="22"/>
          <w:szCs w:val="22"/>
        </w:rPr>
        <w:t>obras civiles.</w:t>
      </w:r>
    </w:p>
    <w:p w:rsidR="00480AC2" w:rsidRPr="009B5BE0" w:rsidRDefault="00480AC2" w:rsidP="00DB7E8A">
      <w:pPr>
        <w:tabs>
          <w:tab w:val="left" w:pos="-709"/>
        </w:tabs>
        <w:spacing w:before="60" w:after="60"/>
        <w:ind w:left="927" w:right="51"/>
        <w:jc w:val="both"/>
        <w:rPr>
          <w:sz w:val="22"/>
          <w:szCs w:val="22"/>
        </w:rPr>
      </w:pPr>
    </w:p>
    <w:p w:rsidR="00DB7E8A" w:rsidRPr="00050DE5" w:rsidRDefault="006A2B5C" w:rsidP="00C71DBA">
      <w:pPr>
        <w:pStyle w:val="Prrafodelista"/>
        <w:numPr>
          <w:ilvl w:val="1"/>
          <w:numId w:val="29"/>
        </w:numPr>
        <w:tabs>
          <w:tab w:val="left" w:pos="-709"/>
        </w:tabs>
        <w:spacing w:before="60" w:after="60"/>
        <w:ind w:right="51"/>
        <w:jc w:val="both"/>
        <w:rPr>
          <w:b/>
          <w:sz w:val="22"/>
          <w:szCs w:val="22"/>
        </w:rPr>
      </w:pPr>
      <w:r w:rsidRPr="00050DE5">
        <w:rPr>
          <w:b/>
          <w:sz w:val="22"/>
          <w:szCs w:val="22"/>
        </w:rPr>
        <w:t xml:space="preserve"> </w:t>
      </w:r>
      <w:r w:rsidR="00B638E4" w:rsidRPr="00050DE5">
        <w:rPr>
          <w:b/>
          <w:sz w:val="22"/>
          <w:szCs w:val="22"/>
        </w:rPr>
        <w:t xml:space="preserve">Detalle de personal </w:t>
      </w:r>
    </w:p>
    <w:p w:rsidR="00CE4FC4" w:rsidRDefault="00CE4FC4" w:rsidP="00DB7E8A">
      <w:pPr>
        <w:tabs>
          <w:tab w:val="left" w:pos="-709"/>
        </w:tabs>
        <w:spacing w:before="60" w:after="60"/>
        <w:ind w:left="927" w:right="51"/>
        <w:jc w:val="both"/>
        <w:rPr>
          <w:sz w:val="22"/>
          <w:szCs w:val="22"/>
        </w:rPr>
      </w:pPr>
    </w:p>
    <w:p w:rsidR="00DB7E8A" w:rsidRPr="009B5BE0" w:rsidRDefault="00DB7E8A" w:rsidP="00DB7E8A">
      <w:pPr>
        <w:tabs>
          <w:tab w:val="left" w:pos="-709"/>
        </w:tabs>
        <w:spacing w:before="60" w:after="60"/>
        <w:ind w:left="927" w:right="51"/>
        <w:jc w:val="both"/>
        <w:rPr>
          <w:sz w:val="22"/>
          <w:szCs w:val="22"/>
        </w:rPr>
      </w:pPr>
      <w:r w:rsidRPr="009B5BE0">
        <w:rPr>
          <w:sz w:val="22"/>
          <w:szCs w:val="22"/>
        </w:rPr>
        <w:t>En este acápite, las empresas proponentes deben presentar en cuanto:</w:t>
      </w:r>
    </w:p>
    <w:p w:rsidR="00DB7E8A" w:rsidRPr="009B5BE0" w:rsidRDefault="00DB7E8A" w:rsidP="00DB7E8A">
      <w:pPr>
        <w:tabs>
          <w:tab w:val="left" w:pos="-709"/>
        </w:tabs>
        <w:spacing w:before="60" w:after="60"/>
        <w:ind w:left="927" w:right="51"/>
        <w:jc w:val="both"/>
        <w:rPr>
          <w:sz w:val="22"/>
          <w:szCs w:val="22"/>
        </w:rPr>
      </w:pPr>
    </w:p>
    <w:p w:rsidR="00DB7E8A" w:rsidRPr="00104580" w:rsidRDefault="00DB7E8A" w:rsidP="00C71DBA">
      <w:pPr>
        <w:pStyle w:val="Prrafodelista"/>
        <w:numPr>
          <w:ilvl w:val="0"/>
          <w:numId w:val="26"/>
        </w:numPr>
        <w:tabs>
          <w:tab w:val="left" w:pos="-709"/>
        </w:tabs>
        <w:spacing w:before="60" w:after="60"/>
        <w:ind w:right="51"/>
        <w:jc w:val="both"/>
        <w:rPr>
          <w:sz w:val="22"/>
          <w:szCs w:val="22"/>
        </w:rPr>
      </w:pPr>
      <w:r w:rsidRPr="009B5BE0">
        <w:rPr>
          <w:sz w:val="22"/>
          <w:szCs w:val="22"/>
        </w:rPr>
        <w:t>Detalle de personal: El organigrama general de recursos humanos del proyecto, indicando al menos los nombres y roles del personal clave o del staff. Así también detalle de cantidad y roles del personal especialista (</w:t>
      </w:r>
      <w:r w:rsidRPr="00104580">
        <w:rPr>
          <w:sz w:val="22"/>
          <w:szCs w:val="22"/>
        </w:rPr>
        <w:t>numeral 1</w:t>
      </w:r>
      <w:r w:rsidR="0092613B" w:rsidRPr="00104580">
        <w:rPr>
          <w:sz w:val="22"/>
          <w:szCs w:val="22"/>
        </w:rPr>
        <w:t>1.1</w:t>
      </w:r>
      <w:r w:rsidRPr="00104580">
        <w:rPr>
          <w:sz w:val="22"/>
          <w:szCs w:val="22"/>
        </w:rPr>
        <w:t>) y personal en general (numeral 1</w:t>
      </w:r>
      <w:r w:rsidR="002071FF" w:rsidRPr="00104580">
        <w:rPr>
          <w:sz w:val="22"/>
          <w:szCs w:val="22"/>
        </w:rPr>
        <w:t>1.2</w:t>
      </w:r>
      <w:r w:rsidR="001509AB" w:rsidRPr="00104580">
        <w:rPr>
          <w:sz w:val="22"/>
          <w:szCs w:val="22"/>
        </w:rPr>
        <w:t>).</w:t>
      </w:r>
    </w:p>
    <w:p w:rsidR="00DB7E8A" w:rsidRDefault="00DB7E8A" w:rsidP="00C71DBA">
      <w:pPr>
        <w:pStyle w:val="Prrafodelista"/>
        <w:numPr>
          <w:ilvl w:val="0"/>
          <w:numId w:val="26"/>
        </w:numPr>
        <w:tabs>
          <w:tab w:val="left" w:pos="-709"/>
        </w:tabs>
        <w:spacing w:before="60" w:after="60"/>
        <w:ind w:right="51"/>
        <w:jc w:val="both"/>
        <w:rPr>
          <w:sz w:val="22"/>
          <w:szCs w:val="22"/>
        </w:rPr>
      </w:pPr>
      <w:r w:rsidRPr="009B5BE0">
        <w:rPr>
          <w:sz w:val="22"/>
          <w:szCs w:val="22"/>
        </w:rPr>
        <w:t xml:space="preserve">Histograma de personal y equipos que incluya la cantidad del personal mínimo y máximo, personal directo e indirecto durante los meses de duración del proyecto que se propone en el cronograma. </w:t>
      </w:r>
    </w:p>
    <w:p w:rsidR="003D7B1C" w:rsidRDefault="003D7B1C" w:rsidP="00C71DBA">
      <w:pPr>
        <w:pStyle w:val="Ttulo1"/>
        <w:numPr>
          <w:ilvl w:val="0"/>
          <w:numId w:val="29"/>
        </w:numPr>
        <w:ind w:left="567" w:hanging="567"/>
        <w:rPr>
          <w:szCs w:val="22"/>
        </w:rPr>
      </w:pPr>
      <w:bookmarkStart w:id="53" w:name="_Toc488139293"/>
      <w:bookmarkStart w:id="54" w:name="_Toc488139427"/>
      <w:bookmarkStart w:id="55" w:name="_Toc488737608"/>
      <w:bookmarkStart w:id="56" w:name="_Toc488737878"/>
      <w:bookmarkStart w:id="57" w:name="_Toc493232975"/>
      <w:bookmarkEnd w:id="53"/>
      <w:bookmarkEnd w:id="54"/>
      <w:bookmarkEnd w:id="55"/>
      <w:bookmarkEnd w:id="56"/>
      <w:r w:rsidRPr="009B5BE0">
        <w:rPr>
          <w:szCs w:val="22"/>
        </w:rPr>
        <w:t xml:space="preserve">PROPUESTA </w:t>
      </w:r>
      <w:r w:rsidR="00F40FB0" w:rsidRPr="009B5BE0">
        <w:rPr>
          <w:szCs w:val="22"/>
        </w:rPr>
        <w:t>ECONÓMICA</w:t>
      </w:r>
      <w:bookmarkEnd w:id="57"/>
    </w:p>
    <w:p w:rsidR="00480AC2" w:rsidRPr="00480AC2" w:rsidRDefault="00480AC2" w:rsidP="00480AC2"/>
    <w:p w:rsidR="00693564" w:rsidRPr="009B5BE0" w:rsidRDefault="00693564" w:rsidP="00693564">
      <w:pPr>
        <w:tabs>
          <w:tab w:val="left" w:pos="-709"/>
        </w:tabs>
        <w:spacing w:before="60" w:after="60"/>
        <w:ind w:left="567" w:right="51"/>
        <w:jc w:val="both"/>
        <w:rPr>
          <w:sz w:val="22"/>
          <w:szCs w:val="22"/>
        </w:rPr>
      </w:pPr>
      <w:r w:rsidRPr="009B5BE0">
        <w:rPr>
          <w:sz w:val="22"/>
          <w:szCs w:val="22"/>
        </w:rPr>
        <w:t xml:space="preserve">El Proponente, deberá ingresar sus precios establecidos, en el campo de oferta económica en el ERP (campo Posiciones) y además adjuntar la propuesta económica (separada de la propuesta técnica), elaborada en base al alcance descrito líneas arriba y en el formato adjunto </w:t>
      </w:r>
      <w:r w:rsidR="002B3B36">
        <w:rPr>
          <w:sz w:val="22"/>
          <w:szCs w:val="22"/>
        </w:rPr>
        <w:t xml:space="preserve">(Anexo E-4) </w:t>
      </w:r>
      <w:r w:rsidRPr="009B5BE0">
        <w:rPr>
          <w:sz w:val="22"/>
          <w:szCs w:val="22"/>
        </w:rPr>
        <w:t>como parte de la licitación (Formato B-1 Planilla Propuesta Económica) redondeando las cifras a dos decimales. La propuesta económica será pr</w:t>
      </w:r>
      <w:r w:rsidR="00104580">
        <w:rPr>
          <w:sz w:val="22"/>
          <w:szCs w:val="22"/>
        </w:rPr>
        <w:t>esentada y evaluada conforme al</w:t>
      </w:r>
      <w:r w:rsidRPr="009B5BE0">
        <w:rPr>
          <w:sz w:val="22"/>
          <w:szCs w:val="22"/>
        </w:rPr>
        <w:t xml:space="preserve"> DBC.</w:t>
      </w:r>
    </w:p>
    <w:p w:rsidR="00EA7A78" w:rsidRDefault="00EA7A78" w:rsidP="00EA7A78">
      <w:pPr>
        <w:tabs>
          <w:tab w:val="left" w:pos="-709"/>
        </w:tabs>
        <w:spacing w:before="60" w:after="60"/>
        <w:ind w:left="567" w:right="51"/>
        <w:jc w:val="both"/>
        <w:rPr>
          <w:noProof/>
          <w:sz w:val="22"/>
          <w:szCs w:val="22"/>
          <w:lang w:val="es-BO" w:eastAsia="es-BO"/>
        </w:rPr>
      </w:pPr>
      <w:r>
        <w:rPr>
          <w:noProof/>
          <w:sz w:val="22"/>
          <w:szCs w:val="22"/>
          <w:lang w:val="es-BO" w:eastAsia="es-BO"/>
        </w:rPr>
        <w:t>Los</w:t>
      </w:r>
      <w:r w:rsidR="00693564" w:rsidRPr="009B5BE0">
        <w:rPr>
          <w:noProof/>
          <w:sz w:val="22"/>
          <w:szCs w:val="22"/>
          <w:lang w:val="es-BO" w:eastAsia="es-BO"/>
        </w:rPr>
        <w:t xml:space="preserve"> pagos se efectuara según </w:t>
      </w:r>
      <w:r>
        <w:rPr>
          <w:noProof/>
          <w:sz w:val="22"/>
          <w:szCs w:val="22"/>
          <w:lang w:val="es-BO" w:eastAsia="es-BO"/>
        </w:rPr>
        <w:t>el</w:t>
      </w:r>
      <w:r w:rsidR="00693564" w:rsidRPr="009B5BE0">
        <w:rPr>
          <w:noProof/>
          <w:sz w:val="22"/>
          <w:szCs w:val="22"/>
          <w:lang w:val="es-BO" w:eastAsia="es-BO"/>
        </w:rPr>
        <w:t xml:space="preserve"> avance, con sus respectivos respaldos (Registros de calidad, y registro diario de obra</w:t>
      </w:r>
      <w:r w:rsidR="009B4B8D">
        <w:rPr>
          <w:noProof/>
          <w:sz w:val="22"/>
          <w:szCs w:val="22"/>
          <w:lang w:val="es-BO" w:eastAsia="es-BO"/>
        </w:rPr>
        <w:t xml:space="preserve"> RDO</w:t>
      </w:r>
      <w:r w:rsidR="00693564" w:rsidRPr="009B5BE0">
        <w:rPr>
          <w:noProof/>
          <w:sz w:val="22"/>
          <w:szCs w:val="22"/>
          <w:lang w:val="es-BO" w:eastAsia="es-BO"/>
        </w:rPr>
        <w:t>).</w:t>
      </w:r>
      <w:r>
        <w:rPr>
          <w:noProof/>
          <w:sz w:val="22"/>
          <w:szCs w:val="22"/>
          <w:lang w:val="es-BO" w:eastAsia="es-BO"/>
        </w:rPr>
        <w:t xml:space="preserve"> Los pagos se realizaran mediante transferencia interbancaria y en moneda nacional Bolivianos Bs. </w:t>
      </w:r>
    </w:p>
    <w:p w:rsidR="00050DE5" w:rsidRPr="009B5BE0" w:rsidRDefault="00050DE5" w:rsidP="00C71DBA">
      <w:pPr>
        <w:pStyle w:val="Ttulo1"/>
        <w:numPr>
          <w:ilvl w:val="1"/>
          <w:numId w:val="29"/>
        </w:numPr>
        <w:rPr>
          <w:szCs w:val="22"/>
        </w:rPr>
      </w:pPr>
      <w:r w:rsidRPr="009B5BE0">
        <w:rPr>
          <w:szCs w:val="22"/>
        </w:rPr>
        <w:t>ANÁLISIS DE PRECIOS UNITARIOS</w:t>
      </w:r>
    </w:p>
    <w:p w:rsidR="00050DE5" w:rsidRPr="009B5BE0" w:rsidRDefault="00050DE5" w:rsidP="00050DE5">
      <w:pPr>
        <w:spacing w:before="60" w:after="60"/>
        <w:ind w:left="567"/>
        <w:jc w:val="both"/>
        <w:rPr>
          <w:sz w:val="22"/>
          <w:szCs w:val="22"/>
        </w:rPr>
      </w:pPr>
      <w:r w:rsidRPr="009B5BE0">
        <w:rPr>
          <w:sz w:val="22"/>
          <w:szCs w:val="22"/>
        </w:rPr>
        <w:t xml:space="preserve">todas las empresas Proponentes deben incluir el desglose de Análisis de Precios Unitarios para todos los ítems indicados en la Planilla de Cotización. Así mismo, dentro el desglose de las planillas, deberán justificar el resultado adoptado para el porcentaje de costos indirectos, no aceptándose posteriores reclamos de compensación económica por gastos incurridos en la </w:t>
      </w:r>
      <w:r w:rsidRPr="009B5BE0">
        <w:rPr>
          <w:sz w:val="22"/>
          <w:szCs w:val="22"/>
        </w:rPr>
        <w:lastRenderedPageBreak/>
        <w:t>ejecución de las obras que no estén incluidos en los análisis de precios unitarios y previamente aprobados por YPFB TR.</w:t>
      </w:r>
    </w:p>
    <w:p w:rsidR="00050DE5" w:rsidRPr="009B5BE0" w:rsidRDefault="00050DE5" w:rsidP="00050DE5">
      <w:pPr>
        <w:spacing w:before="60" w:after="60"/>
        <w:ind w:left="567"/>
        <w:jc w:val="both"/>
        <w:rPr>
          <w:sz w:val="22"/>
          <w:szCs w:val="22"/>
        </w:rPr>
      </w:pPr>
    </w:p>
    <w:p w:rsidR="00050DE5" w:rsidRPr="009B5BE0" w:rsidRDefault="00050DE5" w:rsidP="00050DE5">
      <w:pPr>
        <w:spacing w:before="60" w:after="60"/>
        <w:ind w:left="567"/>
        <w:jc w:val="both"/>
        <w:rPr>
          <w:sz w:val="22"/>
          <w:szCs w:val="22"/>
        </w:rPr>
      </w:pPr>
      <w:r w:rsidRPr="009B5BE0">
        <w:rPr>
          <w:sz w:val="22"/>
          <w:szCs w:val="22"/>
        </w:rPr>
        <w:t>YPFB TR. se reserva el derecho de solicitar tanto a las empresas proponentes como adjudicada, un desglose más detallado de los Análisis de Precios Unitarios presentados en conjunto con su propuesta económica, en caso de considerarlo necesario.</w:t>
      </w:r>
    </w:p>
    <w:p w:rsidR="00050DE5" w:rsidRPr="009B5BE0" w:rsidRDefault="00050DE5" w:rsidP="00050DE5">
      <w:pPr>
        <w:spacing w:before="60" w:after="60"/>
        <w:ind w:left="567"/>
        <w:jc w:val="both"/>
        <w:rPr>
          <w:sz w:val="22"/>
          <w:szCs w:val="22"/>
        </w:rPr>
      </w:pPr>
    </w:p>
    <w:p w:rsidR="00050DE5" w:rsidRPr="009B5BE0" w:rsidRDefault="00050DE5" w:rsidP="00050DE5">
      <w:pPr>
        <w:spacing w:before="60" w:after="60"/>
        <w:ind w:left="567"/>
        <w:jc w:val="both"/>
        <w:rPr>
          <w:sz w:val="22"/>
          <w:szCs w:val="22"/>
        </w:rPr>
      </w:pPr>
      <w:r w:rsidRPr="009B5BE0">
        <w:rPr>
          <w:sz w:val="22"/>
          <w:szCs w:val="22"/>
        </w:rPr>
        <w:t>Todos los trabajos adicionales o no ejecutados por modificaciones que surjan durante el desarrollo de la obra serán cuantificados y pagados o descontados conforme a los precios unitarios indicados en dichas planillas.</w:t>
      </w:r>
    </w:p>
    <w:p w:rsidR="00050DE5" w:rsidRPr="009B5BE0" w:rsidRDefault="00050DE5" w:rsidP="00050DE5">
      <w:pPr>
        <w:spacing w:before="60" w:after="60"/>
        <w:jc w:val="both"/>
        <w:rPr>
          <w:sz w:val="22"/>
          <w:szCs w:val="22"/>
        </w:rPr>
      </w:pPr>
    </w:p>
    <w:p w:rsidR="00050DE5" w:rsidRDefault="00050DE5" w:rsidP="00050DE5">
      <w:pPr>
        <w:tabs>
          <w:tab w:val="left" w:pos="-709"/>
        </w:tabs>
        <w:spacing w:before="60" w:after="60"/>
        <w:ind w:left="567" w:right="51"/>
        <w:jc w:val="both"/>
        <w:rPr>
          <w:sz w:val="22"/>
          <w:szCs w:val="22"/>
        </w:rPr>
      </w:pPr>
      <w:r w:rsidRPr="009B5BE0">
        <w:rPr>
          <w:sz w:val="22"/>
          <w:szCs w:val="22"/>
        </w:rPr>
        <w:t>En caso de que la empresa proponente identifique ítems no especificados en el alcance del presente documento y anexos o ítems propuestos por la empresa proponente, deberá incluir una planilla de costos en su formato propio, para consideración de YPFB TR.</w:t>
      </w:r>
    </w:p>
    <w:p w:rsidR="00050DE5" w:rsidRDefault="00050DE5" w:rsidP="00EA7A78">
      <w:pPr>
        <w:tabs>
          <w:tab w:val="left" w:pos="-709"/>
        </w:tabs>
        <w:spacing w:before="60" w:after="60"/>
        <w:ind w:left="567" w:right="51"/>
        <w:jc w:val="both"/>
        <w:rPr>
          <w:noProof/>
          <w:sz w:val="22"/>
          <w:szCs w:val="22"/>
          <w:lang w:eastAsia="es-BO"/>
        </w:rPr>
      </w:pPr>
    </w:p>
    <w:p w:rsidR="001109CB" w:rsidRDefault="001109CB" w:rsidP="00C71DBA">
      <w:pPr>
        <w:pStyle w:val="Ttulo1"/>
        <w:numPr>
          <w:ilvl w:val="0"/>
          <w:numId w:val="29"/>
        </w:numPr>
        <w:ind w:left="567" w:hanging="567"/>
        <w:rPr>
          <w:szCs w:val="22"/>
        </w:rPr>
      </w:pPr>
      <w:bookmarkStart w:id="58" w:name="_Toc488737610"/>
      <w:bookmarkStart w:id="59" w:name="_Toc488737880"/>
      <w:bookmarkStart w:id="60" w:name="_Toc488139296"/>
      <w:bookmarkStart w:id="61" w:name="_Toc488139429"/>
      <w:bookmarkStart w:id="62" w:name="_Toc488737611"/>
      <w:bookmarkStart w:id="63" w:name="_Toc488737881"/>
      <w:bookmarkStart w:id="64" w:name="_Toc493232976"/>
      <w:bookmarkEnd w:id="58"/>
      <w:bookmarkEnd w:id="59"/>
      <w:bookmarkEnd w:id="60"/>
      <w:bookmarkEnd w:id="61"/>
      <w:bookmarkEnd w:id="62"/>
      <w:bookmarkEnd w:id="63"/>
      <w:r w:rsidRPr="009B5BE0">
        <w:rPr>
          <w:szCs w:val="22"/>
        </w:rPr>
        <w:t>CRITERIO</w:t>
      </w:r>
      <w:r w:rsidR="0064077E" w:rsidRPr="009B5BE0">
        <w:rPr>
          <w:szCs w:val="22"/>
        </w:rPr>
        <w:t>S</w:t>
      </w:r>
      <w:r w:rsidRPr="009B5BE0">
        <w:rPr>
          <w:szCs w:val="22"/>
        </w:rPr>
        <w:t xml:space="preserve"> DE EVALUACIÓN </w:t>
      </w:r>
      <w:r w:rsidR="0064077E" w:rsidRPr="009B5BE0">
        <w:rPr>
          <w:szCs w:val="22"/>
        </w:rPr>
        <w:t>TÉCNICA</w:t>
      </w:r>
      <w:bookmarkEnd w:id="64"/>
      <w:r w:rsidR="004205BB" w:rsidRPr="009B5BE0">
        <w:rPr>
          <w:szCs w:val="22"/>
        </w:rPr>
        <w:t xml:space="preserve"> (</w:t>
      </w:r>
      <w:r w:rsidR="006121A5" w:rsidRPr="009B5BE0">
        <w:rPr>
          <w:szCs w:val="22"/>
        </w:rPr>
        <w:t>MATRIZ DE EVALUACIÓN DE OFERTAS TÉCNICAS</w:t>
      </w:r>
      <w:r w:rsidR="004205BB" w:rsidRPr="009B5BE0">
        <w:rPr>
          <w:szCs w:val="22"/>
        </w:rPr>
        <w:t>)</w:t>
      </w:r>
    </w:p>
    <w:p w:rsidR="0045554D" w:rsidRPr="0045554D" w:rsidRDefault="0045554D" w:rsidP="0045554D"/>
    <w:p w:rsidR="00693564" w:rsidRPr="009B5BE0" w:rsidRDefault="00693564" w:rsidP="00693564">
      <w:pPr>
        <w:tabs>
          <w:tab w:val="left" w:pos="-709"/>
        </w:tabs>
        <w:spacing w:before="60" w:after="60"/>
        <w:ind w:left="567" w:right="51"/>
        <w:jc w:val="both"/>
        <w:rPr>
          <w:sz w:val="22"/>
          <w:szCs w:val="22"/>
        </w:rPr>
      </w:pPr>
      <w:r w:rsidRPr="009B5BE0">
        <w:rPr>
          <w:sz w:val="22"/>
          <w:szCs w:val="22"/>
        </w:rPr>
        <w:t>La evaluación de ofertas técnicas aplicado para la licitación utilizando para el efecto el Anexo E-1 Matriz de Evaluación de Ofertas Técnicas preparada de forma específica para el proceso de licitación; el criterio a aplicar será CUMPLE / NO CUMPLE.</w:t>
      </w:r>
    </w:p>
    <w:p w:rsidR="00693564" w:rsidRPr="009B5BE0" w:rsidRDefault="00693564" w:rsidP="00CD4364">
      <w:pPr>
        <w:tabs>
          <w:tab w:val="left" w:pos="-709"/>
        </w:tabs>
        <w:spacing w:before="60" w:after="60"/>
        <w:ind w:left="567" w:right="51"/>
        <w:jc w:val="both"/>
        <w:rPr>
          <w:sz w:val="22"/>
          <w:szCs w:val="22"/>
        </w:rPr>
      </w:pPr>
    </w:p>
    <w:p w:rsidR="00EE0CCF" w:rsidRDefault="00EE0CCF" w:rsidP="00C71DBA">
      <w:pPr>
        <w:pStyle w:val="Ttulo1"/>
        <w:numPr>
          <w:ilvl w:val="0"/>
          <w:numId w:val="29"/>
        </w:numPr>
        <w:ind w:left="567" w:hanging="567"/>
        <w:rPr>
          <w:szCs w:val="22"/>
        </w:rPr>
      </w:pPr>
      <w:bookmarkStart w:id="65" w:name="_Toc486499585"/>
      <w:bookmarkStart w:id="66" w:name="_Toc486500736"/>
      <w:bookmarkStart w:id="67" w:name="_Toc488139298"/>
      <w:bookmarkStart w:id="68" w:name="_Toc488139431"/>
      <w:bookmarkStart w:id="69" w:name="_Toc488737613"/>
      <w:bookmarkStart w:id="70" w:name="_Toc488737883"/>
      <w:bookmarkStart w:id="71" w:name="_Toc493232977"/>
      <w:bookmarkEnd w:id="65"/>
      <w:bookmarkEnd w:id="66"/>
      <w:bookmarkEnd w:id="67"/>
      <w:bookmarkEnd w:id="68"/>
      <w:bookmarkEnd w:id="69"/>
      <w:bookmarkEnd w:id="70"/>
      <w:r w:rsidRPr="009B5BE0">
        <w:rPr>
          <w:szCs w:val="22"/>
        </w:rPr>
        <w:t>PLANES A PRESENTAR POR PARTE DE</w:t>
      </w:r>
      <w:r w:rsidR="00443389" w:rsidRPr="009B5BE0">
        <w:rPr>
          <w:szCs w:val="22"/>
        </w:rPr>
        <w:t>L CONTRATISTA</w:t>
      </w:r>
      <w:bookmarkEnd w:id="71"/>
    </w:p>
    <w:p w:rsidR="0045554D" w:rsidRPr="0045554D" w:rsidRDefault="0045554D" w:rsidP="0045554D"/>
    <w:p w:rsidR="0090442C" w:rsidRPr="009B5BE0" w:rsidRDefault="0090442C" w:rsidP="0090442C">
      <w:pPr>
        <w:tabs>
          <w:tab w:val="left" w:pos="-709"/>
        </w:tabs>
        <w:spacing w:before="120" w:after="120"/>
        <w:ind w:left="567" w:right="51"/>
        <w:jc w:val="both"/>
        <w:rPr>
          <w:sz w:val="22"/>
          <w:szCs w:val="22"/>
        </w:rPr>
      </w:pPr>
      <w:r w:rsidRPr="009B5BE0">
        <w:rPr>
          <w:sz w:val="22"/>
          <w:szCs w:val="22"/>
        </w:rPr>
        <w:t>Una vez que YPFB TRANSPORTE S.A. realice la adjudicación del trabajo a la empresa Contratista, ésta deberá presentar los siguientes documentos que componen la Carpeta de Inicio de Obra, la cual deberá ser aprobada previo al inicio de actividades.</w:t>
      </w:r>
    </w:p>
    <w:p w:rsidR="0090442C" w:rsidRDefault="0090442C" w:rsidP="0090442C">
      <w:pPr>
        <w:tabs>
          <w:tab w:val="left" w:pos="-709"/>
        </w:tabs>
        <w:spacing w:before="120" w:after="120"/>
        <w:ind w:left="567" w:right="51"/>
        <w:jc w:val="both"/>
        <w:rPr>
          <w:sz w:val="22"/>
          <w:szCs w:val="22"/>
        </w:rPr>
      </w:pPr>
      <w:r w:rsidRPr="009B5BE0">
        <w:rPr>
          <w:sz w:val="22"/>
          <w:szCs w:val="22"/>
        </w:rPr>
        <w:t>Los planes a ser presentados por la empresa Contratista, de manera enunciativa más no limitativa, son los siguientes:</w:t>
      </w:r>
    </w:p>
    <w:p w:rsidR="005F003F" w:rsidRPr="009B5BE0" w:rsidRDefault="005F003F" w:rsidP="0090442C">
      <w:pPr>
        <w:tabs>
          <w:tab w:val="left" w:pos="-709"/>
        </w:tabs>
        <w:spacing w:before="120" w:after="120"/>
        <w:ind w:left="567" w:right="51"/>
        <w:jc w:val="both"/>
        <w:rPr>
          <w:b/>
          <w:bCs/>
          <w:sz w:val="22"/>
          <w:szCs w:val="22"/>
        </w:rPr>
      </w:pPr>
    </w:p>
    <w:p w:rsidR="0090442C" w:rsidRPr="00BC48F4" w:rsidRDefault="00B638E4" w:rsidP="00C71DBA">
      <w:pPr>
        <w:pStyle w:val="Prrafodelista"/>
        <w:numPr>
          <w:ilvl w:val="1"/>
          <w:numId w:val="29"/>
        </w:numPr>
        <w:tabs>
          <w:tab w:val="left" w:pos="-709"/>
        </w:tabs>
        <w:spacing w:before="60" w:after="60"/>
        <w:ind w:right="51"/>
        <w:jc w:val="both"/>
        <w:rPr>
          <w:b/>
          <w:bCs/>
          <w:sz w:val="22"/>
          <w:szCs w:val="22"/>
        </w:rPr>
      </w:pPr>
      <w:r w:rsidRPr="00BC48F4">
        <w:rPr>
          <w:b/>
          <w:bCs/>
          <w:sz w:val="22"/>
          <w:szCs w:val="22"/>
        </w:rPr>
        <w:t xml:space="preserve"> Plan de </w:t>
      </w:r>
      <w:r w:rsidRPr="00BC48F4">
        <w:rPr>
          <w:b/>
          <w:sz w:val="22"/>
          <w:szCs w:val="22"/>
        </w:rPr>
        <w:t>ejecución</w:t>
      </w:r>
    </w:p>
    <w:p w:rsidR="0090442C" w:rsidRPr="009B5BE0" w:rsidRDefault="0090442C" w:rsidP="0090442C">
      <w:pPr>
        <w:tabs>
          <w:tab w:val="left" w:pos="-709"/>
        </w:tabs>
        <w:spacing w:before="60"/>
        <w:ind w:left="851" w:right="51"/>
        <w:jc w:val="both"/>
        <w:rPr>
          <w:bCs/>
          <w:sz w:val="22"/>
          <w:szCs w:val="22"/>
        </w:rPr>
      </w:pPr>
      <w:r w:rsidRPr="009B5BE0">
        <w:rPr>
          <w:bCs/>
          <w:sz w:val="22"/>
          <w:szCs w:val="22"/>
        </w:rPr>
        <w:t>La empresa Contratista deberá elaborar y presentar un plan de ejecución de los trabajos que debe contener como mínimo los siguientes aspectos que sean aplicables a la obra o servicio a contratar:</w:t>
      </w:r>
    </w:p>
    <w:p w:rsidR="0090442C" w:rsidRPr="009B5BE0" w:rsidRDefault="0090442C" w:rsidP="00C71DBA">
      <w:pPr>
        <w:numPr>
          <w:ilvl w:val="0"/>
          <w:numId w:val="3"/>
        </w:numPr>
        <w:tabs>
          <w:tab w:val="left" w:pos="-709"/>
        </w:tabs>
        <w:spacing w:before="60"/>
        <w:ind w:left="1775" w:right="335" w:hanging="357"/>
        <w:jc w:val="both"/>
        <w:rPr>
          <w:bCs/>
          <w:sz w:val="22"/>
          <w:szCs w:val="22"/>
        </w:rPr>
      </w:pPr>
      <w:r w:rsidRPr="009B5BE0">
        <w:rPr>
          <w:bCs/>
          <w:sz w:val="22"/>
          <w:szCs w:val="22"/>
        </w:rPr>
        <w:t>Descripción y Alcance de la Obra o Servicio.</w:t>
      </w:r>
    </w:p>
    <w:p w:rsidR="0090442C" w:rsidRPr="009B5BE0" w:rsidRDefault="0090442C" w:rsidP="00C71DBA">
      <w:pPr>
        <w:numPr>
          <w:ilvl w:val="0"/>
          <w:numId w:val="3"/>
        </w:numPr>
        <w:tabs>
          <w:tab w:val="left" w:pos="-709"/>
        </w:tabs>
        <w:spacing w:before="60"/>
        <w:ind w:left="1775" w:right="335" w:hanging="357"/>
        <w:jc w:val="both"/>
        <w:rPr>
          <w:bCs/>
          <w:sz w:val="22"/>
          <w:szCs w:val="22"/>
        </w:rPr>
      </w:pPr>
      <w:r w:rsidRPr="009B5BE0">
        <w:rPr>
          <w:bCs/>
          <w:sz w:val="22"/>
          <w:szCs w:val="22"/>
        </w:rPr>
        <w:t>EDT, Estructura de Desglose de Trabajo.</w:t>
      </w:r>
    </w:p>
    <w:p w:rsidR="0090442C" w:rsidRPr="009B5BE0" w:rsidRDefault="0090442C" w:rsidP="00C71DBA">
      <w:pPr>
        <w:numPr>
          <w:ilvl w:val="0"/>
          <w:numId w:val="3"/>
        </w:numPr>
        <w:tabs>
          <w:tab w:val="left" w:pos="-709"/>
        </w:tabs>
        <w:spacing w:before="60"/>
        <w:ind w:left="1775" w:right="335" w:hanging="357"/>
        <w:jc w:val="both"/>
        <w:rPr>
          <w:bCs/>
          <w:sz w:val="22"/>
          <w:szCs w:val="22"/>
        </w:rPr>
      </w:pPr>
      <w:r w:rsidRPr="009B5BE0">
        <w:rPr>
          <w:bCs/>
          <w:sz w:val="22"/>
          <w:szCs w:val="22"/>
        </w:rPr>
        <w:t>Procedimientos Operativos y Comunicación.</w:t>
      </w:r>
    </w:p>
    <w:p w:rsidR="0090442C" w:rsidRPr="009B5BE0" w:rsidRDefault="0090442C" w:rsidP="00C71DBA">
      <w:pPr>
        <w:numPr>
          <w:ilvl w:val="0"/>
          <w:numId w:val="3"/>
        </w:numPr>
        <w:tabs>
          <w:tab w:val="left" w:pos="-709"/>
        </w:tabs>
        <w:spacing w:before="60"/>
        <w:ind w:left="1775" w:right="335" w:hanging="357"/>
        <w:jc w:val="both"/>
        <w:rPr>
          <w:bCs/>
          <w:sz w:val="22"/>
          <w:szCs w:val="22"/>
        </w:rPr>
      </w:pPr>
      <w:r w:rsidRPr="009B5BE0">
        <w:rPr>
          <w:bCs/>
          <w:sz w:val="22"/>
          <w:szCs w:val="22"/>
        </w:rPr>
        <w:t>Organigrama de la Obra o Servicio.</w:t>
      </w:r>
    </w:p>
    <w:p w:rsidR="0090442C" w:rsidRPr="009B5BE0" w:rsidRDefault="0090442C" w:rsidP="00C71DBA">
      <w:pPr>
        <w:numPr>
          <w:ilvl w:val="0"/>
          <w:numId w:val="3"/>
        </w:numPr>
        <w:tabs>
          <w:tab w:val="left" w:pos="-709"/>
        </w:tabs>
        <w:spacing w:before="60"/>
        <w:ind w:left="1775" w:right="335" w:hanging="357"/>
        <w:jc w:val="both"/>
        <w:rPr>
          <w:bCs/>
          <w:sz w:val="22"/>
          <w:szCs w:val="22"/>
        </w:rPr>
      </w:pPr>
      <w:r w:rsidRPr="009B5BE0">
        <w:rPr>
          <w:bCs/>
          <w:sz w:val="22"/>
          <w:szCs w:val="22"/>
        </w:rPr>
        <w:t xml:space="preserve">Plan de Manejo de </w:t>
      </w:r>
      <w:r w:rsidR="00BC3C6C" w:rsidRPr="009B5BE0">
        <w:rPr>
          <w:bCs/>
          <w:sz w:val="22"/>
          <w:szCs w:val="22"/>
        </w:rPr>
        <w:t>reparación y mantenimiento</w:t>
      </w:r>
    </w:p>
    <w:p w:rsidR="0090442C" w:rsidRPr="009B5BE0" w:rsidRDefault="0090442C" w:rsidP="00C71DBA">
      <w:pPr>
        <w:numPr>
          <w:ilvl w:val="0"/>
          <w:numId w:val="3"/>
        </w:numPr>
        <w:tabs>
          <w:tab w:val="left" w:pos="-709"/>
        </w:tabs>
        <w:spacing w:before="60"/>
        <w:ind w:left="1775" w:right="335" w:hanging="357"/>
        <w:jc w:val="both"/>
        <w:rPr>
          <w:bCs/>
          <w:sz w:val="22"/>
          <w:szCs w:val="22"/>
        </w:rPr>
      </w:pPr>
      <w:r w:rsidRPr="009B5BE0">
        <w:rPr>
          <w:bCs/>
          <w:sz w:val="22"/>
          <w:szCs w:val="22"/>
        </w:rPr>
        <w:t>Plan de Cierre del Contrato de Servicio.</w:t>
      </w:r>
    </w:p>
    <w:p w:rsidR="0090442C" w:rsidRPr="009B5BE0" w:rsidRDefault="0090442C" w:rsidP="0090442C">
      <w:pPr>
        <w:tabs>
          <w:tab w:val="left" w:pos="-709"/>
        </w:tabs>
        <w:spacing w:before="60" w:after="60"/>
        <w:ind w:left="851" w:right="51"/>
        <w:jc w:val="both"/>
        <w:rPr>
          <w:bCs/>
          <w:sz w:val="22"/>
          <w:szCs w:val="22"/>
        </w:rPr>
      </w:pPr>
      <w:r w:rsidRPr="009B5BE0">
        <w:rPr>
          <w:bCs/>
          <w:sz w:val="22"/>
          <w:szCs w:val="22"/>
        </w:rPr>
        <w:lastRenderedPageBreak/>
        <w:t>Es necesario que el plan de ejecución presentado por el Contratista sea revisado y aprobado por el supervisor de YPFB TRANSPORTE S.A. antes del inicio de las actividades. Asimismo, el personal de supervisión de YPFB TRANSPORTE S.A. será responsable del seguimiento y verificación del cumplimiento por parte del Contratista de este plan de ejecución durante el desarrollo de la obra o servicio.</w:t>
      </w:r>
    </w:p>
    <w:p w:rsidR="0090442C" w:rsidRDefault="0090442C" w:rsidP="0090442C">
      <w:pPr>
        <w:tabs>
          <w:tab w:val="left" w:pos="-709"/>
        </w:tabs>
        <w:spacing w:before="60" w:after="60"/>
        <w:ind w:left="851" w:right="51"/>
        <w:jc w:val="both"/>
        <w:rPr>
          <w:sz w:val="22"/>
          <w:szCs w:val="22"/>
        </w:rPr>
      </w:pPr>
    </w:p>
    <w:p w:rsidR="0090442C" w:rsidRPr="00BC48F4" w:rsidRDefault="00B638E4" w:rsidP="00C71DBA">
      <w:pPr>
        <w:pStyle w:val="Prrafodelista"/>
        <w:numPr>
          <w:ilvl w:val="1"/>
          <w:numId w:val="29"/>
        </w:numPr>
        <w:tabs>
          <w:tab w:val="left" w:pos="-709"/>
        </w:tabs>
        <w:spacing w:before="60" w:after="60"/>
        <w:ind w:right="51"/>
        <w:jc w:val="both"/>
        <w:rPr>
          <w:b/>
          <w:bCs/>
          <w:sz w:val="22"/>
          <w:szCs w:val="22"/>
        </w:rPr>
      </w:pPr>
      <w:r w:rsidRPr="00BC48F4">
        <w:rPr>
          <w:b/>
          <w:bCs/>
          <w:sz w:val="22"/>
          <w:szCs w:val="22"/>
        </w:rPr>
        <w:t xml:space="preserve"> Plan de salud, seguridad, medio ambiente y social</w:t>
      </w:r>
    </w:p>
    <w:p w:rsidR="0090442C" w:rsidRPr="009B5BE0" w:rsidRDefault="0090442C" w:rsidP="0090442C">
      <w:pPr>
        <w:tabs>
          <w:tab w:val="left" w:pos="-709"/>
        </w:tabs>
        <w:spacing w:before="120" w:after="120"/>
        <w:ind w:left="851" w:right="51"/>
        <w:jc w:val="both"/>
        <w:rPr>
          <w:bCs/>
          <w:sz w:val="22"/>
          <w:szCs w:val="22"/>
        </w:rPr>
      </w:pPr>
      <w:r w:rsidRPr="009B5BE0">
        <w:rPr>
          <w:bCs/>
          <w:sz w:val="22"/>
          <w:szCs w:val="22"/>
        </w:rPr>
        <w:t>El Plan de SSMS, que incluye un plan de respuesta a emergencias, presentado por la Contratista debe elaborarse de acuerdo a los lineamientos descritos en los Requisitos de SSMS para Contratistas, el cual debe formar parte de la licitación.</w:t>
      </w:r>
    </w:p>
    <w:p w:rsidR="0090442C" w:rsidRPr="009B5BE0" w:rsidRDefault="00561FAE" w:rsidP="0090442C">
      <w:pPr>
        <w:tabs>
          <w:tab w:val="left" w:pos="-709"/>
        </w:tabs>
        <w:spacing w:before="120" w:after="120"/>
        <w:ind w:left="851" w:right="51"/>
        <w:jc w:val="both"/>
        <w:rPr>
          <w:bCs/>
          <w:sz w:val="22"/>
          <w:szCs w:val="22"/>
        </w:rPr>
      </w:pPr>
      <w:r w:rsidRPr="009B5BE0">
        <w:rPr>
          <w:bCs/>
          <w:sz w:val="22"/>
          <w:szCs w:val="22"/>
        </w:rPr>
        <w:t xml:space="preserve"> La</w:t>
      </w:r>
      <w:r w:rsidR="0090442C" w:rsidRPr="009B5BE0">
        <w:rPr>
          <w:bCs/>
          <w:sz w:val="22"/>
          <w:szCs w:val="22"/>
        </w:rPr>
        <w:t xml:space="preserve"> empresa Contratista debe garantizar las condiciones adecuadas de SSMS para los trabajos a realizar, la supervisión de YPFB TRANSPORTE S.A. podrá en cualquier momento observar, objetar o suspender actividades en caso de que se evidencia una condición o acto inseguro dentro de los talleres de la empresa Contratista. </w:t>
      </w:r>
    </w:p>
    <w:p w:rsidR="0090442C" w:rsidRPr="009B5BE0" w:rsidRDefault="0090442C" w:rsidP="0090442C">
      <w:pPr>
        <w:tabs>
          <w:tab w:val="left" w:pos="-709"/>
        </w:tabs>
        <w:spacing w:before="120" w:after="120"/>
        <w:ind w:left="851" w:right="51"/>
        <w:jc w:val="both"/>
        <w:rPr>
          <w:bCs/>
          <w:sz w:val="22"/>
          <w:szCs w:val="22"/>
        </w:rPr>
      </w:pPr>
      <w:r w:rsidRPr="009B5BE0">
        <w:rPr>
          <w:bCs/>
          <w:sz w:val="22"/>
          <w:szCs w:val="22"/>
        </w:rPr>
        <w:t xml:space="preserve">Antes del inicio de la obra la empresa CONTRATISTA deberá realizar; la habilitación de todo su personal y una jornada de inducción al personal sobre los riesgos que se tendrá en obra (trabajos con equipo pesado, levantamiento de cargas, </w:t>
      </w:r>
      <w:r w:rsidR="0028040E" w:rsidRPr="009B5BE0">
        <w:rPr>
          <w:bCs/>
          <w:sz w:val="22"/>
          <w:szCs w:val="22"/>
        </w:rPr>
        <w:t>y otros</w:t>
      </w:r>
      <w:r w:rsidRPr="009B5BE0">
        <w:rPr>
          <w:bCs/>
          <w:sz w:val="22"/>
          <w:szCs w:val="22"/>
        </w:rPr>
        <w:t>).</w:t>
      </w:r>
    </w:p>
    <w:p w:rsidR="0090442C" w:rsidRPr="009B5BE0" w:rsidRDefault="0090442C" w:rsidP="0090442C">
      <w:pPr>
        <w:tabs>
          <w:tab w:val="left" w:pos="-709"/>
        </w:tabs>
        <w:spacing w:before="120" w:after="120"/>
        <w:ind w:left="851" w:right="51"/>
        <w:jc w:val="both"/>
        <w:rPr>
          <w:bCs/>
          <w:sz w:val="22"/>
          <w:szCs w:val="22"/>
        </w:rPr>
      </w:pPr>
      <w:r w:rsidRPr="009B5BE0">
        <w:rPr>
          <w:bCs/>
          <w:sz w:val="22"/>
          <w:szCs w:val="22"/>
        </w:rPr>
        <w:t>El CONTRATISTA deberá presentar un check list de todos los vehículos y equipos pesados que intervendrán en la obra. Las grúas deberán estar certificados por una entidad reconocida en concordancia con el reglamento de contratistas de YPFB TRANSPORTE S.A.</w:t>
      </w:r>
    </w:p>
    <w:p w:rsidR="0090442C" w:rsidRPr="009B5BE0" w:rsidRDefault="0090442C" w:rsidP="0090442C">
      <w:pPr>
        <w:tabs>
          <w:tab w:val="left" w:pos="-709"/>
        </w:tabs>
        <w:spacing w:before="120" w:after="120"/>
        <w:ind w:left="851" w:right="51"/>
        <w:jc w:val="both"/>
        <w:rPr>
          <w:bCs/>
          <w:sz w:val="22"/>
          <w:szCs w:val="22"/>
        </w:rPr>
      </w:pPr>
      <w:r w:rsidRPr="009B5BE0">
        <w:rPr>
          <w:bCs/>
          <w:sz w:val="22"/>
          <w:szCs w:val="22"/>
        </w:rPr>
        <w:t xml:space="preserve">Será requisito indispensable para que el personal sea aceptable en el trabajo a realizar: Ropa de trabajo y equipo de protección personal (EPP) adecuado para los trabajos a realizar. </w:t>
      </w:r>
    </w:p>
    <w:p w:rsidR="000B49E9" w:rsidRDefault="000B49E9" w:rsidP="0090442C">
      <w:pPr>
        <w:tabs>
          <w:tab w:val="left" w:pos="-709"/>
        </w:tabs>
        <w:spacing w:before="60" w:after="60"/>
        <w:ind w:left="1134" w:right="51"/>
        <w:jc w:val="both"/>
        <w:rPr>
          <w:bCs/>
          <w:sz w:val="22"/>
          <w:szCs w:val="22"/>
        </w:rPr>
      </w:pPr>
    </w:p>
    <w:p w:rsidR="00C04570" w:rsidRPr="009B5BE0" w:rsidRDefault="00C04570" w:rsidP="00C71DBA">
      <w:pPr>
        <w:pStyle w:val="Ttulo1"/>
        <w:numPr>
          <w:ilvl w:val="0"/>
          <w:numId w:val="29"/>
        </w:numPr>
        <w:ind w:left="567" w:hanging="567"/>
        <w:rPr>
          <w:szCs w:val="22"/>
        </w:rPr>
      </w:pPr>
      <w:bookmarkStart w:id="72" w:name="_Toc485974570"/>
      <w:bookmarkStart w:id="73" w:name="_Toc486499587"/>
      <w:bookmarkStart w:id="74" w:name="_Toc486500738"/>
      <w:bookmarkStart w:id="75" w:name="_Toc488139300"/>
      <w:bookmarkStart w:id="76" w:name="_Toc488139433"/>
      <w:bookmarkStart w:id="77" w:name="_Toc488737615"/>
      <w:bookmarkStart w:id="78" w:name="_Toc488737885"/>
      <w:bookmarkStart w:id="79" w:name="_Toc485974571"/>
      <w:bookmarkStart w:id="80" w:name="_Toc486499588"/>
      <w:bookmarkStart w:id="81" w:name="_Toc486500739"/>
      <w:bookmarkStart w:id="82" w:name="_Toc488139301"/>
      <w:bookmarkStart w:id="83" w:name="_Toc488139434"/>
      <w:bookmarkStart w:id="84" w:name="_Toc488737616"/>
      <w:bookmarkStart w:id="85" w:name="_Toc488737886"/>
      <w:bookmarkStart w:id="86" w:name="_Toc485974572"/>
      <w:bookmarkStart w:id="87" w:name="_Toc486499589"/>
      <w:bookmarkStart w:id="88" w:name="_Toc486500740"/>
      <w:bookmarkStart w:id="89" w:name="_Toc488139302"/>
      <w:bookmarkStart w:id="90" w:name="_Toc488139435"/>
      <w:bookmarkStart w:id="91" w:name="_Toc488737617"/>
      <w:bookmarkStart w:id="92" w:name="_Toc488737887"/>
      <w:bookmarkStart w:id="93" w:name="_Toc485974574"/>
      <w:bookmarkStart w:id="94" w:name="_Toc486499591"/>
      <w:bookmarkStart w:id="95" w:name="_Toc486500742"/>
      <w:bookmarkStart w:id="96" w:name="_Toc488139304"/>
      <w:bookmarkStart w:id="97" w:name="_Toc488139437"/>
      <w:bookmarkStart w:id="98" w:name="_Toc488737619"/>
      <w:bookmarkStart w:id="99" w:name="_Toc488737889"/>
      <w:bookmarkStart w:id="100" w:name="_Toc488139271"/>
      <w:bookmarkStart w:id="101" w:name="_Toc488139405"/>
      <w:bookmarkStart w:id="102" w:name="_Toc488737583"/>
      <w:bookmarkStart w:id="103" w:name="_Toc488737853"/>
      <w:bookmarkStart w:id="104" w:name="_Toc488139272"/>
      <w:bookmarkStart w:id="105" w:name="_Toc488139406"/>
      <w:bookmarkStart w:id="106" w:name="_Toc488737584"/>
      <w:bookmarkStart w:id="107" w:name="_Toc488737854"/>
      <w:bookmarkStart w:id="108" w:name="_Toc493232979"/>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9B5BE0">
        <w:rPr>
          <w:szCs w:val="22"/>
        </w:rPr>
        <w:t>NORMAS APLICABLES</w:t>
      </w:r>
      <w:bookmarkEnd w:id="108"/>
      <w:r w:rsidRPr="009B5BE0">
        <w:rPr>
          <w:szCs w:val="22"/>
        </w:rPr>
        <w:t xml:space="preserve"> </w:t>
      </w:r>
    </w:p>
    <w:p w:rsidR="00600BB1" w:rsidRDefault="00600BB1" w:rsidP="00600BB1">
      <w:pPr>
        <w:pStyle w:val="Textoindependiente3"/>
        <w:spacing w:before="60" w:after="60"/>
        <w:ind w:left="567"/>
        <w:rPr>
          <w:bCs/>
          <w:sz w:val="22"/>
          <w:szCs w:val="22"/>
          <w:lang w:val="es-BO"/>
        </w:rPr>
      </w:pPr>
      <w:r w:rsidRPr="009B5BE0">
        <w:rPr>
          <w:bCs/>
          <w:noProof/>
          <w:snapToGrid/>
          <w:sz w:val="22"/>
          <w:szCs w:val="22"/>
          <w:lang w:val="es-BO" w:eastAsia="es-BO"/>
        </w:rPr>
        <mc:AlternateContent>
          <mc:Choice Requires="wps">
            <w:drawing>
              <wp:anchor distT="0" distB="0" distL="114300" distR="114300" simplePos="0" relativeHeight="251660288" behindDoc="0" locked="0" layoutInCell="1" allowOverlap="1" wp14:anchorId="3953D8F4" wp14:editId="60B6DF7B">
                <wp:simplePos x="0" y="0"/>
                <wp:positionH relativeFrom="column">
                  <wp:posOffset>2604135</wp:posOffset>
                </wp:positionH>
                <wp:positionV relativeFrom="paragraph">
                  <wp:posOffset>457835</wp:posOffset>
                </wp:positionV>
                <wp:extent cx="400050" cy="200025"/>
                <wp:effectExtent l="0" t="0" r="0" b="0"/>
                <wp:wrapNone/>
                <wp:docPr id="3" name="Control 3"/>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noChangeShapeType="1"/>
                      </wps:cNvSpPr>
                      <wps:spPr bwMode="auto">
                        <a:xfrm>
                          <a:off x="0" y="0"/>
                          <a:ext cx="4000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3DAA" w:rsidRDefault="00543DAA" w:rsidP="00600B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3D8F4" id="Control 3" o:spid="_x0000_s1026" style="position:absolute;left:0;text-align:left;margin-left:205.05pt;margin-top:36.05pt;width:31.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" filled="f" stroked="f">
                <o:lock v:ext="edit" rotation="t" shapetype="t"/>
                <v:textbox>
                  <w:txbxContent>
                    <w:p w:rsidR="00543DAA" w:rsidRDefault="00543DAA" w:rsidP="00600BB1"/>
                  </w:txbxContent>
                </v:textbox>
              </v:rect>
            </w:pict>
          </mc:Fallback>
        </mc:AlternateContent>
      </w:r>
      <w:r w:rsidRPr="009B5BE0">
        <w:rPr>
          <w:bCs/>
          <w:sz w:val="22"/>
          <w:szCs w:val="22"/>
          <w:lang w:val="es-BO"/>
        </w:rPr>
        <w:t>A continuación, se lista las normas generales/específicas, códigos y/o recomendaciones mínimas aplicables al proyecto de referencia, aplicados en YPFB TRANSPORTE S.A. corresponderán a las siguientes organizaciones, es responsabilidad de la contratista utilizar las normas y códigos en su última versión:</w:t>
      </w:r>
    </w:p>
    <w:p w:rsidR="005F003F" w:rsidRDefault="004D7593" w:rsidP="00600BB1">
      <w:pPr>
        <w:pStyle w:val="Textoindependiente3"/>
        <w:spacing w:before="60" w:after="60"/>
        <w:ind w:left="567"/>
        <w:rPr>
          <w:bCs/>
          <w:sz w:val="22"/>
          <w:szCs w:val="22"/>
          <w:lang w:val="es-BO"/>
        </w:rPr>
      </w:pPr>
      <w:r>
        <w:rPr>
          <w:rFonts w:ascii="Arial" w:hAnsi="Arial" w:cs="Arial"/>
        </w:rPr>
        <w:t xml:space="preserve">              </w:t>
      </w:r>
    </w:p>
    <w:p w:rsidR="00600BB1" w:rsidRPr="009B5BE0" w:rsidRDefault="008427AE" w:rsidP="00C71DBA">
      <w:pPr>
        <w:pStyle w:val="Ttulo"/>
        <w:numPr>
          <w:ilvl w:val="0"/>
          <w:numId w:val="5"/>
        </w:numPr>
        <w:spacing w:before="0" w:after="40"/>
        <w:ind w:left="1276" w:hanging="357"/>
        <w:contextualSpacing/>
        <w:jc w:val="both"/>
        <w:rPr>
          <w:rFonts w:ascii="Times New Roman" w:hAnsi="Times New Roman"/>
          <w:b w:val="0"/>
          <w:sz w:val="22"/>
          <w:szCs w:val="22"/>
          <w:lang w:val="en-US"/>
        </w:rPr>
      </w:pPr>
      <w:r>
        <w:rPr>
          <w:rFonts w:ascii="Times New Roman" w:hAnsi="Times New Roman"/>
          <w:bCs/>
          <w:sz w:val="22"/>
          <w:szCs w:val="22"/>
          <w:lang w:val="en-US"/>
        </w:rPr>
        <w:t>CBH 87</w:t>
      </w:r>
      <w:r w:rsidR="00600BB1" w:rsidRPr="009B5BE0">
        <w:rPr>
          <w:rFonts w:ascii="Times New Roman" w:hAnsi="Times New Roman"/>
          <w:b w:val="0"/>
          <w:sz w:val="22"/>
          <w:szCs w:val="22"/>
          <w:lang w:val="en-US"/>
        </w:rPr>
        <w:tab/>
        <w:t xml:space="preserve">: </w:t>
      </w:r>
      <w:r>
        <w:rPr>
          <w:rFonts w:ascii="Times New Roman" w:hAnsi="Times New Roman"/>
          <w:b w:val="0"/>
          <w:bCs/>
          <w:snapToGrid w:val="0"/>
          <w:sz w:val="22"/>
          <w:szCs w:val="22"/>
          <w:lang w:val="en-US" w:eastAsia="es-ES"/>
        </w:rPr>
        <w:t>Norma Boliviana del hormigon</w:t>
      </w:r>
    </w:p>
    <w:p w:rsidR="00600BB1" w:rsidRPr="009B5BE0" w:rsidRDefault="00600BB1" w:rsidP="00C71DBA">
      <w:pPr>
        <w:pStyle w:val="Ttulo"/>
        <w:numPr>
          <w:ilvl w:val="0"/>
          <w:numId w:val="5"/>
        </w:numPr>
        <w:spacing w:before="0" w:after="40"/>
        <w:ind w:left="1276" w:hanging="357"/>
        <w:contextualSpacing/>
        <w:jc w:val="both"/>
        <w:rPr>
          <w:rFonts w:ascii="Times New Roman" w:hAnsi="Times New Roman"/>
          <w:b w:val="0"/>
          <w:sz w:val="22"/>
          <w:szCs w:val="22"/>
          <w:lang w:val="en-US"/>
        </w:rPr>
      </w:pPr>
      <w:r w:rsidRPr="009B5BE0">
        <w:rPr>
          <w:rFonts w:ascii="Times New Roman" w:hAnsi="Times New Roman"/>
          <w:bCs/>
          <w:sz w:val="22"/>
          <w:szCs w:val="22"/>
          <w:lang w:val="en-US"/>
        </w:rPr>
        <w:t>ANSI</w:t>
      </w:r>
      <w:r w:rsidRPr="009B5BE0">
        <w:rPr>
          <w:rFonts w:ascii="Times New Roman" w:hAnsi="Times New Roman"/>
          <w:b w:val="0"/>
          <w:sz w:val="22"/>
          <w:szCs w:val="22"/>
          <w:lang w:val="en-US"/>
        </w:rPr>
        <w:tab/>
        <w:t>: American National Standards Institute.</w:t>
      </w:r>
    </w:p>
    <w:p w:rsidR="00600BB1" w:rsidRPr="009B5BE0" w:rsidRDefault="00600BB1" w:rsidP="00C71DBA">
      <w:pPr>
        <w:pStyle w:val="Ttulo"/>
        <w:numPr>
          <w:ilvl w:val="0"/>
          <w:numId w:val="5"/>
        </w:numPr>
        <w:spacing w:before="0" w:after="40"/>
        <w:ind w:left="1276" w:hanging="357"/>
        <w:contextualSpacing/>
        <w:jc w:val="both"/>
        <w:rPr>
          <w:rFonts w:ascii="Times New Roman" w:hAnsi="Times New Roman"/>
          <w:b w:val="0"/>
          <w:sz w:val="22"/>
          <w:szCs w:val="22"/>
          <w:lang w:val="en-US"/>
        </w:rPr>
      </w:pPr>
      <w:r w:rsidRPr="009B5BE0">
        <w:rPr>
          <w:rFonts w:ascii="Times New Roman" w:hAnsi="Times New Roman"/>
          <w:bCs/>
          <w:sz w:val="22"/>
          <w:szCs w:val="22"/>
          <w:lang w:val="en-US"/>
        </w:rPr>
        <w:t>ASME</w:t>
      </w:r>
      <w:r w:rsidRPr="009B5BE0">
        <w:rPr>
          <w:rFonts w:ascii="Times New Roman" w:hAnsi="Times New Roman"/>
          <w:b w:val="0"/>
          <w:sz w:val="22"/>
          <w:szCs w:val="22"/>
          <w:lang w:val="en-US"/>
        </w:rPr>
        <w:tab/>
        <w:t>: American Society of Mechanical Engineers.</w:t>
      </w:r>
    </w:p>
    <w:p w:rsidR="00600BB1" w:rsidRPr="009B5BE0" w:rsidRDefault="00600BB1" w:rsidP="00C71DBA">
      <w:pPr>
        <w:pStyle w:val="Ttulo"/>
        <w:numPr>
          <w:ilvl w:val="0"/>
          <w:numId w:val="5"/>
        </w:numPr>
        <w:spacing w:before="0" w:after="40"/>
        <w:ind w:left="1276" w:hanging="357"/>
        <w:contextualSpacing/>
        <w:jc w:val="both"/>
        <w:rPr>
          <w:rFonts w:ascii="Times New Roman" w:hAnsi="Times New Roman"/>
          <w:b w:val="0"/>
          <w:bCs/>
          <w:sz w:val="22"/>
          <w:szCs w:val="22"/>
        </w:rPr>
      </w:pPr>
      <w:r w:rsidRPr="009B5BE0">
        <w:rPr>
          <w:rFonts w:ascii="Times New Roman" w:hAnsi="Times New Roman"/>
          <w:bCs/>
          <w:sz w:val="22"/>
          <w:szCs w:val="22"/>
          <w:lang w:val="en-US"/>
        </w:rPr>
        <w:t>ISO</w:t>
      </w:r>
      <w:r w:rsidRPr="009B5BE0">
        <w:rPr>
          <w:rFonts w:ascii="Times New Roman" w:hAnsi="Times New Roman"/>
          <w:bCs/>
          <w:sz w:val="22"/>
          <w:szCs w:val="22"/>
          <w:lang w:val="en-US"/>
        </w:rPr>
        <w:tab/>
        <w:t xml:space="preserve">: </w:t>
      </w:r>
      <w:r w:rsidRPr="009B5BE0">
        <w:rPr>
          <w:rFonts w:ascii="Times New Roman" w:hAnsi="Times New Roman"/>
          <w:b w:val="0"/>
          <w:bCs/>
          <w:sz w:val="22"/>
          <w:szCs w:val="22"/>
          <w:lang w:val="en-US"/>
        </w:rPr>
        <w:t>International Standard Organization</w:t>
      </w:r>
      <w:r w:rsidRPr="009B5BE0">
        <w:rPr>
          <w:rFonts w:ascii="Times New Roman" w:hAnsi="Times New Roman"/>
          <w:b w:val="0"/>
          <w:bCs/>
          <w:sz w:val="22"/>
          <w:szCs w:val="22"/>
        </w:rPr>
        <w:t xml:space="preserve">. </w:t>
      </w:r>
    </w:p>
    <w:p w:rsidR="00600BB1" w:rsidRDefault="00600BB1" w:rsidP="00C71DBA">
      <w:pPr>
        <w:pStyle w:val="Ttulo"/>
        <w:numPr>
          <w:ilvl w:val="0"/>
          <w:numId w:val="5"/>
        </w:numPr>
        <w:spacing w:before="0" w:after="40"/>
        <w:ind w:left="1276" w:hanging="357"/>
        <w:contextualSpacing/>
        <w:jc w:val="both"/>
        <w:rPr>
          <w:rFonts w:ascii="Times New Roman" w:hAnsi="Times New Roman"/>
          <w:bCs/>
          <w:sz w:val="22"/>
          <w:szCs w:val="22"/>
          <w:lang w:val="en-US"/>
        </w:rPr>
      </w:pPr>
      <w:r w:rsidRPr="009B5BE0">
        <w:rPr>
          <w:rFonts w:ascii="Times New Roman" w:hAnsi="Times New Roman"/>
          <w:bCs/>
          <w:sz w:val="22"/>
          <w:szCs w:val="22"/>
          <w:lang w:val="en-US"/>
        </w:rPr>
        <w:t>OHSAS</w:t>
      </w:r>
      <w:r w:rsidRPr="009B5BE0">
        <w:rPr>
          <w:rFonts w:ascii="Times New Roman" w:hAnsi="Times New Roman"/>
          <w:bCs/>
          <w:sz w:val="22"/>
          <w:szCs w:val="22"/>
          <w:lang w:val="en-US"/>
        </w:rPr>
        <w:tab/>
        <w:t xml:space="preserve">: </w:t>
      </w:r>
      <w:r w:rsidRPr="009B5BE0">
        <w:rPr>
          <w:rFonts w:ascii="Times New Roman" w:hAnsi="Times New Roman"/>
          <w:b w:val="0"/>
          <w:bCs/>
          <w:sz w:val="22"/>
          <w:szCs w:val="22"/>
          <w:lang w:val="en-US"/>
        </w:rPr>
        <w:t>Occupational Health and Safety Assessment Specification</w:t>
      </w:r>
      <w:r w:rsidRPr="009B5BE0">
        <w:rPr>
          <w:rFonts w:ascii="Times New Roman" w:hAnsi="Times New Roman"/>
          <w:bCs/>
          <w:sz w:val="22"/>
          <w:szCs w:val="22"/>
          <w:lang w:val="en-US"/>
        </w:rPr>
        <w:t>.</w:t>
      </w:r>
    </w:p>
    <w:p w:rsidR="00D63739" w:rsidRPr="00A147CC" w:rsidRDefault="00600BB1" w:rsidP="008429C3">
      <w:pPr>
        <w:pStyle w:val="Ttulo"/>
        <w:numPr>
          <w:ilvl w:val="0"/>
          <w:numId w:val="5"/>
        </w:numPr>
        <w:spacing w:before="0" w:after="40"/>
        <w:ind w:left="1276" w:hanging="357"/>
        <w:contextualSpacing/>
        <w:jc w:val="both"/>
        <w:rPr>
          <w:rFonts w:ascii="Times New Roman" w:hAnsi="Times New Roman"/>
          <w:b w:val="0"/>
          <w:bCs/>
          <w:sz w:val="22"/>
          <w:szCs w:val="22"/>
        </w:rPr>
      </w:pPr>
      <w:r w:rsidRPr="009B5BE0">
        <w:rPr>
          <w:rFonts w:ascii="Times New Roman" w:hAnsi="Times New Roman"/>
          <w:b w:val="0"/>
          <w:bCs/>
          <w:sz w:val="22"/>
          <w:szCs w:val="22"/>
        </w:rPr>
        <w:t>Otras que se consideren necesarias y aplicables.</w:t>
      </w:r>
    </w:p>
    <w:p w:rsidR="00600BB1" w:rsidRPr="009B5BE0" w:rsidRDefault="00600BB1" w:rsidP="00C71DBA">
      <w:pPr>
        <w:pStyle w:val="Ttulo"/>
        <w:numPr>
          <w:ilvl w:val="0"/>
          <w:numId w:val="5"/>
        </w:numPr>
        <w:spacing w:before="0" w:after="40"/>
        <w:ind w:left="1276"/>
        <w:jc w:val="both"/>
        <w:rPr>
          <w:rFonts w:ascii="Times New Roman" w:hAnsi="Times New Roman"/>
          <w:b w:val="0"/>
          <w:sz w:val="22"/>
          <w:szCs w:val="22"/>
          <w:lang w:val="en-US"/>
        </w:rPr>
      </w:pPr>
      <w:r w:rsidRPr="009B5BE0">
        <w:rPr>
          <w:rFonts w:ascii="Times New Roman" w:hAnsi="Times New Roman"/>
          <w:b w:val="0"/>
          <w:bCs/>
          <w:snapToGrid w:val="0"/>
          <w:sz w:val="22"/>
          <w:szCs w:val="22"/>
          <w:lang w:val="en-US" w:eastAsia="es-ES"/>
        </w:rPr>
        <w:t xml:space="preserve">Ley de </w:t>
      </w:r>
      <w:r w:rsidRPr="009B5BE0">
        <w:rPr>
          <w:rFonts w:ascii="Times New Roman" w:hAnsi="Times New Roman"/>
          <w:b w:val="0"/>
          <w:bCs/>
          <w:snapToGrid w:val="0"/>
          <w:sz w:val="22"/>
          <w:szCs w:val="22"/>
          <w:lang w:val="es-BO" w:eastAsia="es-ES"/>
        </w:rPr>
        <w:t>Hidrocarburos</w:t>
      </w:r>
      <w:r w:rsidRPr="009B5BE0">
        <w:rPr>
          <w:rFonts w:ascii="Times New Roman" w:hAnsi="Times New Roman"/>
          <w:b w:val="0"/>
          <w:bCs/>
          <w:snapToGrid w:val="0"/>
          <w:sz w:val="22"/>
          <w:szCs w:val="22"/>
          <w:lang w:val="en-US" w:eastAsia="es-ES"/>
        </w:rPr>
        <w:t>.</w:t>
      </w:r>
    </w:p>
    <w:p w:rsidR="00600BB1" w:rsidRPr="009B5BE0" w:rsidRDefault="00600BB1" w:rsidP="00C71DBA">
      <w:pPr>
        <w:numPr>
          <w:ilvl w:val="0"/>
          <w:numId w:val="5"/>
        </w:numPr>
        <w:ind w:left="1276"/>
        <w:rPr>
          <w:bCs/>
          <w:snapToGrid w:val="0"/>
          <w:kern w:val="28"/>
          <w:sz w:val="22"/>
          <w:szCs w:val="22"/>
          <w:lang w:val="es-BO" w:eastAsia="es-ES"/>
        </w:rPr>
      </w:pPr>
      <w:r w:rsidRPr="009B5BE0">
        <w:rPr>
          <w:bCs/>
          <w:snapToGrid w:val="0"/>
          <w:kern w:val="28"/>
          <w:sz w:val="22"/>
          <w:szCs w:val="22"/>
          <w:lang w:val="es-BO" w:eastAsia="es-ES"/>
        </w:rPr>
        <w:t>Reglamento para el Diseño, Construcción, Operación y Abandono de Ductos en Bolivia.</w:t>
      </w:r>
    </w:p>
    <w:p w:rsidR="00600BB1" w:rsidRPr="009B5BE0" w:rsidRDefault="00600BB1" w:rsidP="00C71DBA">
      <w:pPr>
        <w:numPr>
          <w:ilvl w:val="0"/>
          <w:numId w:val="5"/>
        </w:numPr>
        <w:ind w:left="1276"/>
        <w:rPr>
          <w:bCs/>
          <w:snapToGrid w:val="0"/>
          <w:kern w:val="28"/>
          <w:sz w:val="22"/>
          <w:szCs w:val="22"/>
          <w:lang w:val="es-BO" w:eastAsia="es-ES"/>
        </w:rPr>
      </w:pPr>
      <w:r w:rsidRPr="009B5BE0">
        <w:rPr>
          <w:bCs/>
          <w:snapToGrid w:val="0"/>
          <w:kern w:val="28"/>
          <w:sz w:val="22"/>
          <w:szCs w:val="22"/>
          <w:lang w:val="es-BO" w:eastAsia="es-ES"/>
        </w:rPr>
        <w:t>Ley General de Higiene, Seguridad Ocupacional y Bienestar.</w:t>
      </w:r>
    </w:p>
    <w:p w:rsidR="00600BB1" w:rsidRPr="009B5BE0" w:rsidRDefault="00600BB1" w:rsidP="00C71DBA">
      <w:pPr>
        <w:numPr>
          <w:ilvl w:val="0"/>
          <w:numId w:val="5"/>
        </w:numPr>
        <w:ind w:left="1276"/>
        <w:rPr>
          <w:bCs/>
          <w:snapToGrid w:val="0"/>
          <w:kern w:val="28"/>
          <w:sz w:val="22"/>
          <w:szCs w:val="22"/>
          <w:lang w:val="es-BO" w:eastAsia="es-ES"/>
        </w:rPr>
      </w:pPr>
      <w:r w:rsidRPr="009B5BE0">
        <w:rPr>
          <w:bCs/>
          <w:snapToGrid w:val="0"/>
          <w:kern w:val="28"/>
          <w:sz w:val="22"/>
          <w:szCs w:val="22"/>
          <w:lang w:val="es-BO" w:eastAsia="es-ES"/>
        </w:rPr>
        <w:t>Ley General del Trabajo.</w:t>
      </w:r>
    </w:p>
    <w:p w:rsidR="00A13F11" w:rsidRPr="007671BF" w:rsidRDefault="00600BB1" w:rsidP="007671BF">
      <w:pPr>
        <w:numPr>
          <w:ilvl w:val="0"/>
          <w:numId w:val="5"/>
        </w:numPr>
        <w:ind w:left="1276"/>
        <w:jc w:val="both"/>
        <w:rPr>
          <w:bCs/>
          <w:snapToGrid w:val="0"/>
          <w:kern w:val="28"/>
          <w:sz w:val="22"/>
          <w:szCs w:val="22"/>
          <w:lang w:val="es-BO" w:eastAsia="es-ES"/>
        </w:rPr>
      </w:pPr>
      <w:r w:rsidRPr="009B5BE0">
        <w:rPr>
          <w:bCs/>
          <w:snapToGrid w:val="0"/>
          <w:kern w:val="28"/>
          <w:sz w:val="22"/>
          <w:szCs w:val="22"/>
          <w:lang w:val="es-BO" w:eastAsia="es-ES"/>
        </w:rPr>
        <w:t>Requisitos de Salud, Seguridad, Medio Ambiente y Relacionamiento Social para Contratistas.</w:t>
      </w:r>
    </w:p>
    <w:p w:rsidR="00A13F11" w:rsidRPr="009B5BE0" w:rsidRDefault="00A13F11" w:rsidP="00616DDF">
      <w:pPr>
        <w:pStyle w:val="Ttulo"/>
        <w:spacing w:before="0" w:after="40"/>
        <w:jc w:val="both"/>
        <w:rPr>
          <w:rFonts w:ascii="Times New Roman" w:hAnsi="Times New Roman"/>
          <w:b w:val="0"/>
          <w:bCs/>
          <w:sz w:val="22"/>
          <w:szCs w:val="22"/>
          <w:lang w:val="es-BO"/>
        </w:rPr>
      </w:pPr>
    </w:p>
    <w:p w:rsidR="00EE0CCF" w:rsidRPr="009B5BE0" w:rsidRDefault="00EE0CCF" w:rsidP="00C71DBA">
      <w:pPr>
        <w:pStyle w:val="Ttulo1"/>
        <w:numPr>
          <w:ilvl w:val="0"/>
          <w:numId w:val="29"/>
        </w:numPr>
        <w:ind w:left="567" w:hanging="567"/>
        <w:rPr>
          <w:szCs w:val="22"/>
        </w:rPr>
      </w:pPr>
      <w:bookmarkStart w:id="109" w:name="_Toc493232980"/>
      <w:r w:rsidRPr="009B5BE0">
        <w:rPr>
          <w:szCs w:val="22"/>
        </w:rPr>
        <w:lastRenderedPageBreak/>
        <w:t>OBSERVACIONES Y RECOMENDACIONES</w:t>
      </w:r>
      <w:r w:rsidR="007A6EBC" w:rsidRPr="009B5BE0">
        <w:rPr>
          <w:szCs w:val="22"/>
        </w:rPr>
        <w:t xml:space="preserve"> GENERALES</w:t>
      </w:r>
      <w:bookmarkEnd w:id="109"/>
    </w:p>
    <w:p w:rsidR="00C8522D" w:rsidRDefault="009F6B15" w:rsidP="00C8522D">
      <w:pPr>
        <w:pStyle w:val="Prrafodelista"/>
        <w:spacing w:before="120" w:after="120" w:line="276" w:lineRule="auto"/>
        <w:jc w:val="both"/>
        <w:rPr>
          <w:sz w:val="22"/>
          <w:szCs w:val="22"/>
        </w:rPr>
      </w:pPr>
      <w:r w:rsidRPr="009B5BE0">
        <w:rPr>
          <w:sz w:val="22"/>
          <w:szCs w:val="22"/>
          <w:lang w:val="es-ES"/>
        </w:rPr>
        <w:t xml:space="preserve">Las empresas proponentes deberán </w:t>
      </w:r>
      <w:r w:rsidRPr="009B5BE0">
        <w:rPr>
          <w:sz w:val="22"/>
          <w:szCs w:val="22"/>
        </w:rPr>
        <w:t>observar y tomar en cuenta cualquier dato y aspecto que haya sido omitido o no esté claramente especificado en los TDR, que, a su criterio y a las buenas prácticas de ingeniería, sea necesario para la apropiada ejecución de la obra o del servicio; así como cualquier otra recomendación, aclaración necesaria o tema q</w:t>
      </w:r>
      <w:r w:rsidR="009B4B8D">
        <w:rPr>
          <w:sz w:val="22"/>
          <w:szCs w:val="22"/>
        </w:rPr>
        <w:t>ue esté pendiente de definición, y comunicar a la persona de contacto del proceso antes del plazo de presentación de ofertas.</w:t>
      </w:r>
    </w:p>
    <w:p w:rsidR="00082D5F" w:rsidRDefault="00082D5F" w:rsidP="00C8522D">
      <w:pPr>
        <w:pStyle w:val="Prrafodelista"/>
        <w:spacing w:before="120" w:after="120" w:line="276" w:lineRule="auto"/>
        <w:jc w:val="both"/>
        <w:rPr>
          <w:sz w:val="22"/>
          <w:szCs w:val="22"/>
        </w:rPr>
      </w:pPr>
    </w:p>
    <w:sectPr w:rsidR="00082D5F" w:rsidSect="000B2B87">
      <w:headerReference w:type="default" r:id="rId17"/>
      <w:footerReference w:type="default" r:id="rId18"/>
      <w:pgSz w:w="12242" w:h="15842" w:code="1"/>
      <w:pgMar w:top="1985" w:right="1418" w:bottom="993" w:left="1701" w:header="709" w:footer="709" w:gutter="0"/>
      <w:pgNumType w:start="1"/>
      <w:cols w:space="709"/>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11796" w:rsidRDefault="00111796" w:rsidP="00EE0CCF">
      <w:pPr>
        <w:pStyle w:val="Listaconvietas2"/>
      </w:pPr>
      <w:r>
        <w:separator/>
      </w:r>
    </w:p>
  </w:endnote>
  <w:endnote w:type="continuationSeparator" w:id="0">
    <w:p w:rsidR="00111796" w:rsidRDefault="00111796" w:rsidP="00EE0CCF">
      <w:pPr>
        <w:pStyle w:val="Listaconvietas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3DAA" w:rsidRPr="00CA1227" w:rsidRDefault="00543DAA" w:rsidP="00E87AEC">
    <w:pPr>
      <w:pStyle w:val="Piedepgina"/>
      <w:rPr>
        <w:rFonts w:asciiTheme="minorHAnsi" w:hAnsiTheme="minorHAnsi"/>
        <w:i/>
        <w:sz w:val="18"/>
        <w:szCs w:val="22"/>
        <w:lang w:val="es-BO"/>
      </w:rPr>
    </w:pPr>
    <w:r w:rsidRPr="00CA1227">
      <w:rPr>
        <w:rFonts w:asciiTheme="minorHAnsi" w:hAnsiTheme="minorHAnsi"/>
        <w:i/>
        <w:sz w:val="18"/>
        <w:szCs w:val="22"/>
        <w:lang w:val="es-BO"/>
      </w:rPr>
      <w:t>FO.34</w:t>
    </w:r>
    <w:r>
      <w:rPr>
        <w:rFonts w:asciiTheme="minorHAnsi" w:hAnsiTheme="minorHAnsi"/>
        <w:i/>
        <w:sz w:val="18"/>
        <w:szCs w:val="22"/>
        <w:lang w:val="es-BO"/>
      </w:rPr>
      <w:t>8</w:t>
    </w:r>
    <w:r w:rsidRPr="00CA1227">
      <w:rPr>
        <w:rFonts w:asciiTheme="minorHAnsi" w:hAnsiTheme="minorHAnsi"/>
        <w:i/>
        <w:sz w:val="18"/>
        <w:szCs w:val="22"/>
        <w:lang w:val="es-BO"/>
      </w:rPr>
      <w:t xml:space="preserve"> R</w:t>
    </w:r>
    <w:r>
      <w:rPr>
        <w:rFonts w:asciiTheme="minorHAnsi" w:hAnsiTheme="minorHAnsi"/>
        <w:i/>
        <w:sz w:val="18"/>
        <w:szCs w:val="22"/>
        <w:lang w:val="es-BO"/>
      </w:rPr>
      <w:t>2</w:t>
    </w:r>
  </w:p>
  <w:p w:rsidR="00543DAA" w:rsidRPr="00CA1227" w:rsidRDefault="00543DAA" w:rsidP="00E87AEC">
    <w:pPr>
      <w:pStyle w:val="Piedepgina"/>
      <w:rPr>
        <w:rFonts w:asciiTheme="minorHAnsi" w:hAnsiTheme="minorHAnsi"/>
        <w:i/>
        <w:sz w:val="18"/>
        <w:szCs w:val="22"/>
        <w:lang w:val="es-BO"/>
      </w:rPr>
    </w:pPr>
    <w:r w:rsidRPr="00CA1227">
      <w:rPr>
        <w:rFonts w:asciiTheme="minorHAnsi" w:hAnsiTheme="minorHAnsi"/>
        <w:i/>
        <w:sz w:val="18"/>
        <w:szCs w:val="22"/>
        <w:lang w:val="es-BO"/>
      </w:rPr>
      <w:t xml:space="preserve">Válido desde: </w:t>
    </w:r>
    <w:r>
      <w:rPr>
        <w:rFonts w:asciiTheme="minorHAnsi" w:hAnsiTheme="minorHAnsi"/>
        <w:i/>
        <w:sz w:val="18"/>
        <w:szCs w:val="22"/>
        <w:lang w:val="es-BO"/>
      </w:rPr>
      <w:t>15.10.2020</w:t>
    </w:r>
  </w:p>
  <w:p w:rsidR="00543DAA" w:rsidRPr="00E87AEC" w:rsidRDefault="00543DAA" w:rsidP="00E87AEC">
    <w:pPr>
      <w:pStyle w:val="Piedepgina"/>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r w:rsidRPr="00CA1227">
      <w:rPr>
        <w:rFonts w:asciiTheme="minorHAnsi" w:hAnsiTheme="minorHAnsi"/>
        <w:i/>
        <w:szCs w:val="22"/>
        <w:lang w:val="es-BO"/>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3DAA" w:rsidRPr="00CA1227" w:rsidRDefault="00543DAA" w:rsidP="00E87AEC">
    <w:pPr>
      <w:pStyle w:val="Piedepgina"/>
      <w:pBdr>
        <w:top w:val="double" w:sz="4" w:space="1" w:color="auto"/>
      </w:pBdr>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11796" w:rsidRDefault="00111796" w:rsidP="00EE0CCF">
      <w:pPr>
        <w:pStyle w:val="Listaconvietas2"/>
      </w:pPr>
      <w:r>
        <w:separator/>
      </w:r>
    </w:p>
  </w:footnote>
  <w:footnote w:type="continuationSeparator" w:id="0">
    <w:p w:rsidR="00111796" w:rsidRDefault="00111796" w:rsidP="00EE0CCF">
      <w:pPr>
        <w:pStyle w:val="Listaconvietas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6"/>
      <w:gridCol w:w="1444"/>
      <w:gridCol w:w="1315"/>
      <w:gridCol w:w="2300"/>
      <w:gridCol w:w="1809"/>
    </w:tblGrid>
    <w:tr w:rsidR="00543DAA" w:rsidRPr="008429C3" w:rsidTr="006F0A55">
      <w:trPr>
        <w:trHeight w:val="415"/>
      </w:trPr>
      <w:tc>
        <w:tcPr>
          <w:tcW w:w="1080" w:type="pct"/>
          <w:vMerge w:val="restart"/>
          <w:shd w:val="clear" w:color="auto" w:fill="auto"/>
          <w:vAlign w:val="center"/>
        </w:tcPr>
        <w:p w:rsidR="00543DAA" w:rsidRPr="008429C3" w:rsidRDefault="00543DAA" w:rsidP="00667555">
          <w:pPr>
            <w:pStyle w:val="Encabezado"/>
            <w:jc w:val="center"/>
            <w:rPr>
              <w:rFonts w:eastAsia="Calibri"/>
              <w:sz w:val="22"/>
              <w:szCs w:val="22"/>
              <w:lang w:val="es-BO"/>
            </w:rPr>
          </w:pPr>
          <w:r w:rsidRPr="008429C3">
            <w:rPr>
              <w:noProof/>
              <w:sz w:val="22"/>
              <w:szCs w:val="22"/>
              <w:lang w:val="es-BO" w:eastAsia="es-BO"/>
            </w:rPr>
            <w:drawing>
              <wp:inline distT="0" distB="0" distL="0" distR="0" wp14:anchorId="00298B81" wp14:editId="796C3A2D">
                <wp:extent cx="1192530" cy="407404"/>
                <wp:effectExtent l="0" t="0" r="7620" b="0"/>
                <wp:docPr id="6" name="Imagen 6" descr="logotipo 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ipo ULTI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6262" cy="429177"/>
                        </a:xfrm>
                        <a:prstGeom prst="rect">
                          <a:avLst/>
                        </a:prstGeom>
                        <a:noFill/>
                        <a:ln>
                          <a:noFill/>
                        </a:ln>
                      </pic:spPr>
                    </pic:pic>
                  </a:graphicData>
                </a:graphic>
              </wp:inline>
            </w:drawing>
          </w:r>
        </w:p>
      </w:tc>
      <w:tc>
        <w:tcPr>
          <w:tcW w:w="3920" w:type="pct"/>
          <w:gridSpan w:val="4"/>
          <w:shd w:val="clear" w:color="auto" w:fill="auto"/>
          <w:vAlign w:val="center"/>
        </w:tcPr>
        <w:p w:rsidR="00543DAA" w:rsidRPr="008429C3" w:rsidRDefault="00543DAA" w:rsidP="00740ADA">
          <w:pPr>
            <w:pStyle w:val="Text"/>
            <w:spacing w:after="0" w:line="240" w:lineRule="auto"/>
            <w:jc w:val="center"/>
            <w:rPr>
              <w:rFonts w:ascii="Times New Roman" w:eastAsia="Calibri" w:hAnsi="Times New Roman"/>
              <w:sz w:val="22"/>
              <w:szCs w:val="22"/>
            </w:rPr>
          </w:pPr>
          <w:r w:rsidRPr="008429C3">
            <w:rPr>
              <w:rFonts w:ascii="Times New Roman" w:eastAsia="Calibri" w:hAnsi="Times New Roman"/>
              <w:sz w:val="22"/>
              <w:szCs w:val="22"/>
            </w:rPr>
            <w:t>TÉRMINOS DE REFERENCIA</w:t>
          </w:r>
        </w:p>
      </w:tc>
    </w:tr>
    <w:tr w:rsidR="00543DAA" w:rsidRPr="008429C3" w:rsidTr="006F0A55">
      <w:trPr>
        <w:trHeight w:val="563"/>
      </w:trPr>
      <w:tc>
        <w:tcPr>
          <w:tcW w:w="1080" w:type="pct"/>
          <w:vMerge/>
          <w:shd w:val="clear" w:color="auto" w:fill="auto"/>
        </w:tcPr>
        <w:p w:rsidR="00543DAA" w:rsidRPr="008429C3" w:rsidRDefault="00543DAA" w:rsidP="00667555">
          <w:pPr>
            <w:pStyle w:val="Encabezado"/>
            <w:rPr>
              <w:rFonts w:eastAsia="Calibri"/>
              <w:noProof/>
              <w:sz w:val="22"/>
              <w:szCs w:val="22"/>
              <w:lang w:val="es-BO" w:eastAsia="es-MX"/>
            </w:rPr>
          </w:pPr>
        </w:p>
      </w:tc>
      <w:tc>
        <w:tcPr>
          <w:tcW w:w="2889" w:type="pct"/>
          <w:gridSpan w:val="3"/>
          <w:shd w:val="clear" w:color="auto" w:fill="auto"/>
          <w:vAlign w:val="center"/>
        </w:tcPr>
        <w:p w:rsidR="006F0A55" w:rsidRPr="006F0A55" w:rsidRDefault="00F3522B" w:rsidP="006F0A55">
          <w:pPr>
            <w:jc w:val="center"/>
            <w:rPr>
              <w:bCs/>
              <w:smallCaps/>
              <w:color w:val="808080"/>
              <w:sz w:val="22"/>
              <w:szCs w:val="22"/>
              <w:lang w:eastAsia="es-ES"/>
            </w:rPr>
          </w:pPr>
          <w:r>
            <w:rPr>
              <w:bCs/>
              <w:smallCaps/>
              <w:color w:val="808080"/>
              <w:sz w:val="22"/>
              <w:szCs w:val="22"/>
              <w:lang w:eastAsia="es-ES"/>
            </w:rPr>
            <w:t xml:space="preserve">ESTABILIZACION DE SUELOS ESTACION </w:t>
          </w:r>
          <w:r w:rsidR="00784D01">
            <w:rPr>
              <w:bCs/>
              <w:smallCaps/>
              <w:color w:val="808080"/>
              <w:sz w:val="22"/>
              <w:szCs w:val="22"/>
              <w:lang w:eastAsia="es-ES"/>
            </w:rPr>
            <w:t>CHORETY</w:t>
          </w:r>
          <w:r w:rsidR="00176687">
            <w:rPr>
              <w:bCs/>
              <w:smallCaps/>
              <w:color w:val="808080"/>
              <w:sz w:val="22"/>
              <w:szCs w:val="22"/>
              <w:lang w:eastAsia="es-ES"/>
            </w:rPr>
            <w:t xml:space="preserve"> Y ESTACIÓN SURUBÍ</w:t>
          </w:r>
        </w:p>
        <w:p w:rsidR="00543DAA" w:rsidRPr="006F0A55" w:rsidRDefault="00543DAA" w:rsidP="008429C3">
          <w:pPr>
            <w:jc w:val="center"/>
            <w:rPr>
              <w:rFonts w:eastAsia="Calibri"/>
              <w:sz w:val="22"/>
              <w:szCs w:val="22"/>
            </w:rPr>
          </w:pPr>
        </w:p>
      </w:tc>
      <w:tc>
        <w:tcPr>
          <w:tcW w:w="1031" w:type="pct"/>
          <w:shd w:val="clear" w:color="auto" w:fill="auto"/>
          <w:vAlign w:val="center"/>
        </w:tcPr>
        <w:p w:rsidR="00543DAA" w:rsidRPr="008429C3" w:rsidRDefault="00543DAA" w:rsidP="005E2312">
          <w:pPr>
            <w:pStyle w:val="Encabezado"/>
            <w:jc w:val="center"/>
            <w:rPr>
              <w:rFonts w:eastAsia="Calibri"/>
              <w:sz w:val="22"/>
              <w:szCs w:val="22"/>
              <w:lang w:val="es-BO"/>
            </w:rPr>
          </w:pPr>
          <w:r w:rsidRPr="008429C3">
            <w:rPr>
              <w:rFonts w:eastAsia="Calibri"/>
              <w:sz w:val="22"/>
              <w:szCs w:val="22"/>
              <w:lang w:val="es-BO"/>
            </w:rPr>
            <w:t>{Código SAP}</w:t>
          </w:r>
        </w:p>
      </w:tc>
    </w:tr>
    <w:tr w:rsidR="00543DAA" w:rsidRPr="008429C3" w:rsidTr="006F0A55">
      <w:trPr>
        <w:trHeight w:val="244"/>
      </w:trPr>
      <w:tc>
        <w:tcPr>
          <w:tcW w:w="1080" w:type="pct"/>
          <w:vMerge/>
          <w:shd w:val="clear" w:color="auto" w:fill="auto"/>
        </w:tcPr>
        <w:p w:rsidR="00543DAA" w:rsidRPr="008429C3" w:rsidRDefault="00543DAA" w:rsidP="00667555">
          <w:pPr>
            <w:pStyle w:val="Encabezado"/>
            <w:rPr>
              <w:rFonts w:eastAsia="Calibri"/>
              <w:noProof/>
              <w:sz w:val="22"/>
              <w:szCs w:val="22"/>
              <w:lang w:val="es-BO" w:eastAsia="es-MX"/>
            </w:rPr>
          </w:pPr>
        </w:p>
      </w:tc>
      <w:tc>
        <w:tcPr>
          <w:tcW w:w="828" w:type="pct"/>
          <w:shd w:val="clear" w:color="auto" w:fill="auto"/>
          <w:vAlign w:val="center"/>
        </w:tcPr>
        <w:p w:rsidR="00543DAA" w:rsidRPr="008429C3" w:rsidRDefault="00543DAA" w:rsidP="00667555">
          <w:pPr>
            <w:pStyle w:val="Encabezado"/>
            <w:ind w:hanging="72"/>
            <w:jc w:val="center"/>
            <w:rPr>
              <w:rFonts w:eastAsia="Calibri"/>
              <w:b/>
              <w:sz w:val="22"/>
              <w:szCs w:val="22"/>
              <w:lang w:val="es-BO"/>
            </w:rPr>
          </w:pPr>
          <w:r w:rsidRPr="008429C3">
            <w:rPr>
              <w:rFonts w:eastAsia="Calibri"/>
              <w:sz w:val="22"/>
              <w:szCs w:val="22"/>
              <w:lang w:val="es-BO"/>
            </w:rPr>
            <w:t>FO.348</w:t>
          </w:r>
        </w:p>
      </w:tc>
      <w:tc>
        <w:tcPr>
          <w:tcW w:w="756" w:type="pct"/>
          <w:shd w:val="clear" w:color="auto" w:fill="auto"/>
          <w:vAlign w:val="center"/>
        </w:tcPr>
        <w:p w:rsidR="00543DAA" w:rsidRPr="008429C3" w:rsidRDefault="00543DAA">
          <w:pPr>
            <w:pStyle w:val="Encabezado"/>
            <w:jc w:val="center"/>
            <w:rPr>
              <w:rFonts w:eastAsia="Calibri"/>
              <w:b/>
              <w:sz w:val="22"/>
              <w:szCs w:val="22"/>
              <w:lang w:val="es-BO"/>
            </w:rPr>
          </w:pPr>
          <w:r w:rsidRPr="008429C3">
            <w:rPr>
              <w:rFonts w:eastAsia="Calibri"/>
              <w:sz w:val="22"/>
              <w:szCs w:val="22"/>
              <w:lang w:val="es-BO"/>
            </w:rPr>
            <w:t>Revisión 2</w:t>
          </w:r>
        </w:p>
      </w:tc>
      <w:tc>
        <w:tcPr>
          <w:tcW w:w="1305" w:type="pct"/>
          <w:shd w:val="clear" w:color="auto" w:fill="auto"/>
          <w:vAlign w:val="center"/>
        </w:tcPr>
        <w:p w:rsidR="00543DAA" w:rsidRPr="008429C3" w:rsidRDefault="00543DAA">
          <w:pPr>
            <w:pStyle w:val="Encabezado"/>
            <w:ind w:hanging="72"/>
            <w:jc w:val="center"/>
            <w:rPr>
              <w:rFonts w:eastAsia="Calibri"/>
              <w:b/>
              <w:sz w:val="22"/>
              <w:szCs w:val="22"/>
              <w:lang w:val="es-BO"/>
            </w:rPr>
          </w:pPr>
          <w:r w:rsidRPr="008429C3">
            <w:rPr>
              <w:rFonts w:eastAsia="Calibri"/>
              <w:sz w:val="22"/>
              <w:szCs w:val="22"/>
              <w:lang w:val="es-BO"/>
            </w:rPr>
            <w:t xml:space="preserve">Vigente desde: 15.10.2020 </w:t>
          </w:r>
        </w:p>
      </w:tc>
      <w:tc>
        <w:tcPr>
          <w:tcW w:w="1031" w:type="pct"/>
          <w:shd w:val="clear" w:color="auto" w:fill="auto"/>
          <w:vAlign w:val="center"/>
        </w:tcPr>
        <w:p w:rsidR="00543DAA" w:rsidRPr="008429C3" w:rsidRDefault="00543DAA" w:rsidP="00EA7A78">
          <w:pPr>
            <w:pStyle w:val="Encabezado"/>
            <w:jc w:val="center"/>
            <w:rPr>
              <w:rFonts w:eastAsia="Calibri"/>
              <w:sz w:val="22"/>
              <w:szCs w:val="22"/>
              <w:lang w:val="es-BO"/>
            </w:rPr>
          </w:pPr>
          <w:r w:rsidRPr="008429C3">
            <w:rPr>
              <w:rFonts w:eastAsia="Calibri"/>
              <w:sz w:val="22"/>
              <w:szCs w:val="22"/>
              <w:lang w:val="es-BO"/>
            </w:rPr>
            <w:t xml:space="preserve">Página: </w:t>
          </w:r>
          <w:r w:rsidRPr="008429C3">
            <w:rPr>
              <w:rFonts w:eastAsia="Calibri"/>
              <w:sz w:val="22"/>
              <w:szCs w:val="22"/>
              <w:lang w:val="es-BO"/>
            </w:rPr>
            <w:fldChar w:fldCharType="begin"/>
          </w:r>
          <w:r w:rsidRPr="008429C3">
            <w:rPr>
              <w:rFonts w:eastAsia="Calibri"/>
              <w:sz w:val="22"/>
              <w:szCs w:val="22"/>
              <w:lang w:val="es-BO"/>
            </w:rPr>
            <w:instrText xml:space="preserve"> PAGE  \* MERGEFORMAT </w:instrText>
          </w:r>
          <w:r w:rsidRPr="008429C3">
            <w:rPr>
              <w:rFonts w:eastAsia="Calibri"/>
              <w:sz w:val="22"/>
              <w:szCs w:val="22"/>
              <w:lang w:val="es-BO"/>
            </w:rPr>
            <w:fldChar w:fldCharType="separate"/>
          </w:r>
          <w:r w:rsidR="00EE6E51">
            <w:rPr>
              <w:rFonts w:eastAsia="Calibri"/>
              <w:noProof/>
              <w:sz w:val="22"/>
              <w:szCs w:val="22"/>
              <w:lang w:val="es-BO"/>
            </w:rPr>
            <w:t>14</w:t>
          </w:r>
          <w:r w:rsidRPr="008429C3">
            <w:rPr>
              <w:rFonts w:eastAsia="Calibri"/>
              <w:sz w:val="22"/>
              <w:szCs w:val="22"/>
              <w:lang w:val="es-BO"/>
            </w:rPr>
            <w:fldChar w:fldCharType="end"/>
          </w:r>
          <w:r w:rsidRPr="008429C3">
            <w:rPr>
              <w:rFonts w:eastAsia="Calibri"/>
              <w:sz w:val="22"/>
              <w:szCs w:val="22"/>
              <w:lang w:val="es-BO"/>
            </w:rPr>
            <w:t xml:space="preserve"> de </w:t>
          </w:r>
          <w:r>
            <w:rPr>
              <w:rStyle w:val="Nmerodepgina"/>
              <w:rFonts w:eastAsia="Calibri"/>
              <w:sz w:val="22"/>
              <w:szCs w:val="22"/>
              <w:lang w:val="es-BO"/>
            </w:rPr>
            <w:t>31</w:t>
          </w:r>
        </w:p>
      </w:tc>
    </w:tr>
  </w:tbl>
  <w:p w:rsidR="00543DAA" w:rsidRPr="008429C3" w:rsidRDefault="00543DAA" w:rsidP="00E87AEC">
    <w:pPr>
      <w:pStyle w:val="Encabezado"/>
      <w:rPr>
        <w:sz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39C766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D4DED21A"/>
    <w:lvl w:ilvl="0">
      <w:numFmt w:val="bullet"/>
      <w:lvlText w:val="*"/>
      <w:lvlJc w:val="left"/>
    </w:lvl>
  </w:abstractNum>
  <w:abstractNum w:abstractNumId="2" w15:restartNumberingAfterBreak="0">
    <w:nsid w:val="044F7C17"/>
    <w:multiLevelType w:val="hybridMultilevel"/>
    <w:tmpl w:val="81E233B4"/>
    <w:lvl w:ilvl="0" w:tplc="400A0001">
      <w:start w:val="1"/>
      <w:numFmt w:val="bullet"/>
      <w:lvlText w:val=""/>
      <w:lvlJc w:val="left"/>
      <w:pPr>
        <w:ind w:left="1800" w:hanging="360"/>
      </w:pPr>
      <w:rPr>
        <w:rFonts w:ascii="Symbol" w:hAnsi="Symbol" w:hint="default"/>
      </w:rPr>
    </w:lvl>
    <w:lvl w:ilvl="1" w:tplc="400A0003" w:tentative="1">
      <w:start w:val="1"/>
      <w:numFmt w:val="bullet"/>
      <w:lvlText w:val="o"/>
      <w:lvlJc w:val="left"/>
      <w:pPr>
        <w:ind w:left="2520" w:hanging="360"/>
      </w:pPr>
      <w:rPr>
        <w:rFonts w:ascii="Courier New" w:hAnsi="Courier New" w:cs="Courier New" w:hint="default"/>
      </w:rPr>
    </w:lvl>
    <w:lvl w:ilvl="2" w:tplc="400A0005" w:tentative="1">
      <w:start w:val="1"/>
      <w:numFmt w:val="bullet"/>
      <w:lvlText w:val=""/>
      <w:lvlJc w:val="left"/>
      <w:pPr>
        <w:ind w:left="3240" w:hanging="360"/>
      </w:pPr>
      <w:rPr>
        <w:rFonts w:ascii="Wingdings" w:hAnsi="Wingdings" w:hint="default"/>
      </w:rPr>
    </w:lvl>
    <w:lvl w:ilvl="3" w:tplc="400A0001" w:tentative="1">
      <w:start w:val="1"/>
      <w:numFmt w:val="bullet"/>
      <w:lvlText w:val=""/>
      <w:lvlJc w:val="left"/>
      <w:pPr>
        <w:ind w:left="3960" w:hanging="360"/>
      </w:pPr>
      <w:rPr>
        <w:rFonts w:ascii="Symbol" w:hAnsi="Symbol" w:hint="default"/>
      </w:rPr>
    </w:lvl>
    <w:lvl w:ilvl="4" w:tplc="400A0003" w:tentative="1">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3" w15:restartNumberingAfterBreak="0">
    <w:nsid w:val="05CD2686"/>
    <w:multiLevelType w:val="hybridMultilevel"/>
    <w:tmpl w:val="1366B214"/>
    <w:lvl w:ilvl="0" w:tplc="A8E627A2">
      <w:start w:val="1"/>
      <w:numFmt w:val="ordinal"/>
      <w:lvlText w:val="%1."/>
      <w:lvlJc w:val="left"/>
      <w:pPr>
        <w:tabs>
          <w:tab w:val="num" w:pos="1772"/>
        </w:tabs>
        <w:ind w:left="1772"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 w15:restartNumberingAfterBreak="0">
    <w:nsid w:val="067450FB"/>
    <w:multiLevelType w:val="hybridMultilevel"/>
    <w:tmpl w:val="F72C0792"/>
    <w:lvl w:ilvl="0" w:tplc="400A000F">
      <w:start w:val="1"/>
      <w:numFmt w:val="decimal"/>
      <w:lvlText w:val="%1."/>
      <w:lvlJc w:val="left"/>
      <w:pPr>
        <w:ind w:left="2138" w:hanging="360"/>
      </w:pPr>
    </w:lvl>
    <w:lvl w:ilvl="1" w:tplc="400A0019" w:tentative="1">
      <w:start w:val="1"/>
      <w:numFmt w:val="lowerLetter"/>
      <w:lvlText w:val="%2."/>
      <w:lvlJc w:val="left"/>
      <w:pPr>
        <w:ind w:left="2858" w:hanging="360"/>
      </w:pPr>
    </w:lvl>
    <w:lvl w:ilvl="2" w:tplc="400A001B" w:tentative="1">
      <w:start w:val="1"/>
      <w:numFmt w:val="lowerRoman"/>
      <w:lvlText w:val="%3."/>
      <w:lvlJc w:val="right"/>
      <w:pPr>
        <w:ind w:left="3578" w:hanging="180"/>
      </w:pPr>
    </w:lvl>
    <w:lvl w:ilvl="3" w:tplc="400A000F" w:tentative="1">
      <w:start w:val="1"/>
      <w:numFmt w:val="decimal"/>
      <w:lvlText w:val="%4."/>
      <w:lvlJc w:val="left"/>
      <w:pPr>
        <w:ind w:left="4298" w:hanging="360"/>
      </w:pPr>
    </w:lvl>
    <w:lvl w:ilvl="4" w:tplc="400A0019" w:tentative="1">
      <w:start w:val="1"/>
      <w:numFmt w:val="lowerLetter"/>
      <w:lvlText w:val="%5."/>
      <w:lvlJc w:val="left"/>
      <w:pPr>
        <w:ind w:left="5018" w:hanging="360"/>
      </w:pPr>
    </w:lvl>
    <w:lvl w:ilvl="5" w:tplc="400A001B" w:tentative="1">
      <w:start w:val="1"/>
      <w:numFmt w:val="lowerRoman"/>
      <w:lvlText w:val="%6."/>
      <w:lvlJc w:val="right"/>
      <w:pPr>
        <w:ind w:left="5738" w:hanging="180"/>
      </w:pPr>
    </w:lvl>
    <w:lvl w:ilvl="6" w:tplc="400A000F" w:tentative="1">
      <w:start w:val="1"/>
      <w:numFmt w:val="decimal"/>
      <w:lvlText w:val="%7."/>
      <w:lvlJc w:val="left"/>
      <w:pPr>
        <w:ind w:left="6458" w:hanging="360"/>
      </w:pPr>
    </w:lvl>
    <w:lvl w:ilvl="7" w:tplc="400A0019" w:tentative="1">
      <w:start w:val="1"/>
      <w:numFmt w:val="lowerLetter"/>
      <w:lvlText w:val="%8."/>
      <w:lvlJc w:val="left"/>
      <w:pPr>
        <w:ind w:left="7178" w:hanging="360"/>
      </w:pPr>
    </w:lvl>
    <w:lvl w:ilvl="8" w:tplc="400A001B" w:tentative="1">
      <w:start w:val="1"/>
      <w:numFmt w:val="lowerRoman"/>
      <w:lvlText w:val="%9."/>
      <w:lvlJc w:val="right"/>
      <w:pPr>
        <w:ind w:left="7898" w:hanging="180"/>
      </w:pPr>
    </w:lvl>
  </w:abstractNum>
  <w:abstractNum w:abstractNumId="5" w15:restartNumberingAfterBreak="0">
    <w:nsid w:val="0A80059E"/>
    <w:multiLevelType w:val="multilevel"/>
    <w:tmpl w:val="C1846ECC"/>
    <w:lvl w:ilvl="0">
      <w:start w:val="4"/>
      <w:numFmt w:val="decimal"/>
      <w:lvlText w:val="%1."/>
      <w:lvlJc w:val="left"/>
      <w:pPr>
        <w:ind w:left="36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080" w:hanging="1080"/>
      </w:pPr>
      <w:rPr>
        <w:rFonts w:hint="default"/>
        <w:color w:val="auto"/>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6" w15:restartNumberingAfterBreak="0">
    <w:nsid w:val="0AF92677"/>
    <w:multiLevelType w:val="hybridMultilevel"/>
    <w:tmpl w:val="AA58840A"/>
    <w:lvl w:ilvl="0" w:tplc="04090001">
      <w:start w:val="1"/>
      <w:numFmt w:val="bullet"/>
      <w:lvlText w:val=""/>
      <w:lvlJc w:val="left"/>
      <w:pPr>
        <w:ind w:left="1690" w:hanging="360"/>
      </w:pPr>
      <w:rPr>
        <w:rFonts w:ascii="Symbol" w:hAnsi="Symbol" w:hint="default"/>
      </w:rPr>
    </w:lvl>
    <w:lvl w:ilvl="1" w:tplc="04090003" w:tentative="1">
      <w:start w:val="1"/>
      <w:numFmt w:val="bullet"/>
      <w:lvlText w:val="o"/>
      <w:lvlJc w:val="left"/>
      <w:pPr>
        <w:ind w:left="2410" w:hanging="360"/>
      </w:pPr>
      <w:rPr>
        <w:rFonts w:ascii="Courier New" w:hAnsi="Courier New" w:cs="Courier New" w:hint="default"/>
      </w:rPr>
    </w:lvl>
    <w:lvl w:ilvl="2" w:tplc="04090005" w:tentative="1">
      <w:start w:val="1"/>
      <w:numFmt w:val="bullet"/>
      <w:lvlText w:val=""/>
      <w:lvlJc w:val="left"/>
      <w:pPr>
        <w:ind w:left="3130" w:hanging="360"/>
      </w:pPr>
      <w:rPr>
        <w:rFonts w:ascii="Wingdings" w:hAnsi="Wingdings" w:hint="default"/>
      </w:rPr>
    </w:lvl>
    <w:lvl w:ilvl="3" w:tplc="04090001" w:tentative="1">
      <w:start w:val="1"/>
      <w:numFmt w:val="bullet"/>
      <w:lvlText w:val=""/>
      <w:lvlJc w:val="left"/>
      <w:pPr>
        <w:ind w:left="3850" w:hanging="360"/>
      </w:pPr>
      <w:rPr>
        <w:rFonts w:ascii="Symbol" w:hAnsi="Symbol" w:hint="default"/>
      </w:rPr>
    </w:lvl>
    <w:lvl w:ilvl="4" w:tplc="04090003" w:tentative="1">
      <w:start w:val="1"/>
      <w:numFmt w:val="bullet"/>
      <w:lvlText w:val="o"/>
      <w:lvlJc w:val="left"/>
      <w:pPr>
        <w:ind w:left="4570" w:hanging="360"/>
      </w:pPr>
      <w:rPr>
        <w:rFonts w:ascii="Courier New" w:hAnsi="Courier New" w:cs="Courier New" w:hint="default"/>
      </w:rPr>
    </w:lvl>
    <w:lvl w:ilvl="5" w:tplc="04090005" w:tentative="1">
      <w:start w:val="1"/>
      <w:numFmt w:val="bullet"/>
      <w:lvlText w:val=""/>
      <w:lvlJc w:val="left"/>
      <w:pPr>
        <w:ind w:left="5290" w:hanging="360"/>
      </w:pPr>
      <w:rPr>
        <w:rFonts w:ascii="Wingdings" w:hAnsi="Wingdings" w:hint="default"/>
      </w:rPr>
    </w:lvl>
    <w:lvl w:ilvl="6" w:tplc="04090001" w:tentative="1">
      <w:start w:val="1"/>
      <w:numFmt w:val="bullet"/>
      <w:lvlText w:val=""/>
      <w:lvlJc w:val="left"/>
      <w:pPr>
        <w:ind w:left="6010" w:hanging="360"/>
      </w:pPr>
      <w:rPr>
        <w:rFonts w:ascii="Symbol" w:hAnsi="Symbol" w:hint="default"/>
      </w:rPr>
    </w:lvl>
    <w:lvl w:ilvl="7" w:tplc="04090003" w:tentative="1">
      <w:start w:val="1"/>
      <w:numFmt w:val="bullet"/>
      <w:lvlText w:val="o"/>
      <w:lvlJc w:val="left"/>
      <w:pPr>
        <w:ind w:left="6730" w:hanging="360"/>
      </w:pPr>
      <w:rPr>
        <w:rFonts w:ascii="Courier New" w:hAnsi="Courier New" w:cs="Courier New" w:hint="default"/>
      </w:rPr>
    </w:lvl>
    <w:lvl w:ilvl="8" w:tplc="04090005" w:tentative="1">
      <w:start w:val="1"/>
      <w:numFmt w:val="bullet"/>
      <w:lvlText w:val=""/>
      <w:lvlJc w:val="left"/>
      <w:pPr>
        <w:ind w:left="7450" w:hanging="360"/>
      </w:pPr>
      <w:rPr>
        <w:rFonts w:ascii="Wingdings" w:hAnsi="Wingdings" w:hint="default"/>
      </w:rPr>
    </w:lvl>
  </w:abstractNum>
  <w:abstractNum w:abstractNumId="7" w15:restartNumberingAfterBreak="0">
    <w:nsid w:val="0C915565"/>
    <w:multiLevelType w:val="hybridMultilevel"/>
    <w:tmpl w:val="96908D7A"/>
    <w:lvl w:ilvl="0" w:tplc="400A000B">
      <w:start w:val="1"/>
      <w:numFmt w:val="bullet"/>
      <w:lvlText w:val=""/>
      <w:lvlJc w:val="left"/>
      <w:pPr>
        <w:ind w:left="1069" w:hanging="360"/>
      </w:pPr>
      <w:rPr>
        <w:rFonts w:ascii="Wingdings" w:hAnsi="Wingdings" w:hint="default"/>
      </w:rPr>
    </w:lvl>
    <w:lvl w:ilvl="1" w:tplc="400A0003" w:tentative="1">
      <w:start w:val="1"/>
      <w:numFmt w:val="bullet"/>
      <w:lvlText w:val="o"/>
      <w:lvlJc w:val="left"/>
      <w:pPr>
        <w:ind w:left="2543" w:hanging="360"/>
      </w:pPr>
      <w:rPr>
        <w:rFonts w:ascii="Courier New" w:hAnsi="Courier New" w:cs="Courier New" w:hint="default"/>
      </w:rPr>
    </w:lvl>
    <w:lvl w:ilvl="2" w:tplc="400A0005" w:tentative="1">
      <w:start w:val="1"/>
      <w:numFmt w:val="bullet"/>
      <w:lvlText w:val=""/>
      <w:lvlJc w:val="left"/>
      <w:pPr>
        <w:ind w:left="3263" w:hanging="360"/>
      </w:pPr>
      <w:rPr>
        <w:rFonts w:ascii="Wingdings" w:hAnsi="Wingdings" w:hint="default"/>
      </w:rPr>
    </w:lvl>
    <w:lvl w:ilvl="3" w:tplc="400A0001" w:tentative="1">
      <w:start w:val="1"/>
      <w:numFmt w:val="bullet"/>
      <w:lvlText w:val=""/>
      <w:lvlJc w:val="left"/>
      <w:pPr>
        <w:ind w:left="3983" w:hanging="360"/>
      </w:pPr>
      <w:rPr>
        <w:rFonts w:ascii="Symbol" w:hAnsi="Symbol" w:hint="default"/>
      </w:rPr>
    </w:lvl>
    <w:lvl w:ilvl="4" w:tplc="400A0003" w:tentative="1">
      <w:start w:val="1"/>
      <w:numFmt w:val="bullet"/>
      <w:lvlText w:val="o"/>
      <w:lvlJc w:val="left"/>
      <w:pPr>
        <w:ind w:left="4703" w:hanging="360"/>
      </w:pPr>
      <w:rPr>
        <w:rFonts w:ascii="Courier New" w:hAnsi="Courier New" w:cs="Courier New" w:hint="default"/>
      </w:rPr>
    </w:lvl>
    <w:lvl w:ilvl="5" w:tplc="400A0005" w:tentative="1">
      <w:start w:val="1"/>
      <w:numFmt w:val="bullet"/>
      <w:lvlText w:val=""/>
      <w:lvlJc w:val="left"/>
      <w:pPr>
        <w:ind w:left="5423" w:hanging="360"/>
      </w:pPr>
      <w:rPr>
        <w:rFonts w:ascii="Wingdings" w:hAnsi="Wingdings" w:hint="default"/>
      </w:rPr>
    </w:lvl>
    <w:lvl w:ilvl="6" w:tplc="400A0001" w:tentative="1">
      <w:start w:val="1"/>
      <w:numFmt w:val="bullet"/>
      <w:lvlText w:val=""/>
      <w:lvlJc w:val="left"/>
      <w:pPr>
        <w:ind w:left="6143" w:hanging="360"/>
      </w:pPr>
      <w:rPr>
        <w:rFonts w:ascii="Symbol" w:hAnsi="Symbol" w:hint="default"/>
      </w:rPr>
    </w:lvl>
    <w:lvl w:ilvl="7" w:tplc="400A0003" w:tentative="1">
      <w:start w:val="1"/>
      <w:numFmt w:val="bullet"/>
      <w:lvlText w:val="o"/>
      <w:lvlJc w:val="left"/>
      <w:pPr>
        <w:ind w:left="6863" w:hanging="360"/>
      </w:pPr>
      <w:rPr>
        <w:rFonts w:ascii="Courier New" w:hAnsi="Courier New" w:cs="Courier New" w:hint="default"/>
      </w:rPr>
    </w:lvl>
    <w:lvl w:ilvl="8" w:tplc="400A0005" w:tentative="1">
      <w:start w:val="1"/>
      <w:numFmt w:val="bullet"/>
      <w:lvlText w:val=""/>
      <w:lvlJc w:val="left"/>
      <w:pPr>
        <w:ind w:left="7583" w:hanging="360"/>
      </w:pPr>
      <w:rPr>
        <w:rFonts w:ascii="Wingdings" w:hAnsi="Wingdings" w:hint="default"/>
      </w:rPr>
    </w:lvl>
  </w:abstractNum>
  <w:abstractNum w:abstractNumId="8" w15:restartNumberingAfterBreak="0">
    <w:nsid w:val="12EF1DEF"/>
    <w:multiLevelType w:val="hybridMultilevel"/>
    <w:tmpl w:val="767CF3CE"/>
    <w:lvl w:ilvl="0" w:tplc="400A0003">
      <w:start w:val="1"/>
      <w:numFmt w:val="bullet"/>
      <w:lvlText w:val="o"/>
      <w:lvlJc w:val="left"/>
      <w:pPr>
        <w:ind w:left="2520" w:hanging="360"/>
      </w:pPr>
      <w:rPr>
        <w:rFonts w:ascii="Courier New" w:hAnsi="Courier New" w:cs="Courier New" w:hint="default"/>
      </w:rPr>
    </w:lvl>
    <w:lvl w:ilvl="1" w:tplc="400A0003" w:tentative="1">
      <w:start w:val="1"/>
      <w:numFmt w:val="bullet"/>
      <w:lvlText w:val="o"/>
      <w:lvlJc w:val="left"/>
      <w:pPr>
        <w:ind w:left="3240" w:hanging="360"/>
      </w:pPr>
      <w:rPr>
        <w:rFonts w:ascii="Courier New" w:hAnsi="Courier New" w:cs="Courier New" w:hint="default"/>
      </w:rPr>
    </w:lvl>
    <w:lvl w:ilvl="2" w:tplc="400A0005" w:tentative="1">
      <w:start w:val="1"/>
      <w:numFmt w:val="bullet"/>
      <w:lvlText w:val=""/>
      <w:lvlJc w:val="left"/>
      <w:pPr>
        <w:ind w:left="3960" w:hanging="360"/>
      </w:pPr>
      <w:rPr>
        <w:rFonts w:ascii="Wingdings" w:hAnsi="Wingdings" w:hint="default"/>
      </w:rPr>
    </w:lvl>
    <w:lvl w:ilvl="3" w:tplc="400A0001" w:tentative="1">
      <w:start w:val="1"/>
      <w:numFmt w:val="bullet"/>
      <w:lvlText w:val=""/>
      <w:lvlJc w:val="left"/>
      <w:pPr>
        <w:ind w:left="4680" w:hanging="360"/>
      </w:pPr>
      <w:rPr>
        <w:rFonts w:ascii="Symbol" w:hAnsi="Symbol" w:hint="default"/>
      </w:rPr>
    </w:lvl>
    <w:lvl w:ilvl="4" w:tplc="400A0003" w:tentative="1">
      <w:start w:val="1"/>
      <w:numFmt w:val="bullet"/>
      <w:lvlText w:val="o"/>
      <w:lvlJc w:val="left"/>
      <w:pPr>
        <w:ind w:left="5400" w:hanging="360"/>
      </w:pPr>
      <w:rPr>
        <w:rFonts w:ascii="Courier New" w:hAnsi="Courier New" w:cs="Courier New" w:hint="default"/>
      </w:rPr>
    </w:lvl>
    <w:lvl w:ilvl="5" w:tplc="400A0005" w:tentative="1">
      <w:start w:val="1"/>
      <w:numFmt w:val="bullet"/>
      <w:lvlText w:val=""/>
      <w:lvlJc w:val="left"/>
      <w:pPr>
        <w:ind w:left="6120" w:hanging="360"/>
      </w:pPr>
      <w:rPr>
        <w:rFonts w:ascii="Wingdings" w:hAnsi="Wingdings" w:hint="default"/>
      </w:rPr>
    </w:lvl>
    <w:lvl w:ilvl="6" w:tplc="400A0001" w:tentative="1">
      <w:start w:val="1"/>
      <w:numFmt w:val="bullet"/>
      <w:lvlText w:val=""/>
      <w:lvlJc w:val="left"/>
      <w:pPr>
        <w:ind w:left="6840" w:hanging="360"/>
      </w:pPr>
      <w:rPr>
        <w:rFonts w:ascii="Symbol" w:hAnsi="Symbol" w:hint="default"/>
      </w:rPr>
    </w:lvl>
    <w:lvl w:ilvl="7" w:tplc="400A0003" w:tentative="1">
      <w:start w:val="1"/>
      <w:numFmt w:val="bullet"/>
      <w:lvlText w:val="o"/>
      <w:lvlJc w:val="left"/>
      <w:pPr>
        <w:ind w:left="7560" w:hanging="360"/>
      </w:pPr>
      <w:rPr>
        <w:rFonts w:ascii="Courier New" w:hAnsi="Courier New" w:cs="Courier New" w:hint="default"/>
      </w:rPr>
    </w:lvl>
    <w:lvl w:ilvl="8" w:tplc="400A0005" w:tentative="1">
      <w:start w:val="1"/>
      <w:numFmt w:val="bullet"/>
      <w:lvlText w:val=""/>
      <w:lvlJc w:val="left"/>
      <w:pPr>
        <w:ind w:left="8280" w:hanging="360"/>
      </w:pPr>
      <w:rPr>
        <w:rFonts w:ascii="Wingdings" w:hAnsi="Wingdings" w:hint="default"/>
      </w:rPr>
    </w:lvl>
  </w:abstractNum>
  <w:abstractNum w:abstractNumId="9" w15:restartNumberingAfterBreak="0">
    <w:nsid w:val="188019C3"/>
    <w:multiLevelType w:val="hybridMultilevel"/>
    <w:tmpl w:val="291EC6C6"/>
    <w:lvl w:ilvl="0" w:tplc="43A80398">
      <w:start w:val="1"/>
      <w:numFmt w:val="decimal"/>
      <w:lvlText w:val="%1."/>
      <w:lvlJc w:val="left"/>
      <w:pPr>
        <w:ind w:left="360" w:hanging="360"/>
      </w:pPr>
      <w:rPr>
        <w:rFonts w:hint="default"/>
        <w:b/>
      </w:r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 w15:restartNumberingAfterBreak="0">
    <w:nsid w:val="19E93C89"/>
    <w:multiLevelType w:val="hybridMultilevel"/>
    <w:tmpl w:val="0F68810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1" w15:restartNumberingAfterBreak="0">
    <w:nsid w:val="1BBB19C8"/>
    <w:multiLevelType w:val="multilevel"/>
    <w:tmpl w:val="F51A7BF2"/>
    <w:lvl w:ilvl="0">
      <w:start w:val="3"/>
      <w:numFmt w:val="decimal"/>
      <w:lvlText w:val="%1"/>
      <w:lvlJc w:val="left"/>
      <w:pPr>
        <w:ind w:left="360" w:hanging="360"/>
      </w:pPr>
      <w:rPr>
        <w:rFonts w:hint="default"/>
      </w:rPr>
    </w:lvl>
    <w:lvl w:ilvl="1">
      <w:start w:val="1"/>
      <w:numFmt w:val="decimal"/>
      <w:lvlText w:val="%1.%2"/>
      <w:lvlJc w:val="left"/>
      <w:pPr>
        <w:ind w:left="1353" w:hanging="360"/>
      </w:pPr>
      <w:rPr>
        <w:rFonts w:hint="default"/>
        <w:b/>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616" w:hanging="1800"/>
      </w:pPr>
      <w:rPr>
        <w:rFonts w:hint="default"/>
      </w:rPr>
    </w:lvl>
  </w:abstractNum>
  <w:abstractNum w:abstractNumId="12" w15:restartNumberingAfterBreak="0">
    <w:nsid w:val="1E555965"/>
    <w:multiLevelType w:val="multilevel"/>
    <w:tmpl w:val="C1846ECC"/>
    <w:lvl w:ilvl="0">
      <w:start w:val="4"/>
      <w:numFmt w:val="decimal"/>
      <w:lvlText w:val="%1."/>
      <w:lvlJc w:val="left"/>
      <w:pPr>
        <w:ind w:left="36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080" w:hanging="1080"/>
      </w:pPr>
      <w:rPr>
        <w:rFonts w:hint="default"/>
        <w:color w:val="auto"/>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13" w15:restartNumberingAfterBreak="0">
    <w:nsid w:val="218A559F"/>
    <w:multiLevelType w:val="multilevel"/>
    <w:tmpl w:val="062E91A6"/>
    <w:lvl w:ilvl="0">
      <w:start w:val="10"/>
      <w:numFmt w:val="decimal"/>
      <w:lvlText w:val="%1."/>
      <w:lvlJc w:val="left"/>
      <w:pPr>
        <w:ind w:left="360" w:hanging="360"/>
      </w:pPr>
      <w:rPr>
        <w:rFonts w:hint="default"/>
      </w:rPr>
    </w:lvl>
    <w:lvl w:ilvl="1">
      <w:start w:val="1"/>
      <w:numFmt w:val="decimal"/>
      <w:isLgl/>
      <w:lvlText w:val="%1.%2."/>
      <w:lvlJc w:val="left"/>
      <w:pPr>
        <w:ind w:left="1012" w:hanging="444"/>
      </w:pPr>
      <w:rPr>
        <w:rFonts w:hint="default"/>
        <w:b/>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14" w15:restartNumberingAfterBreak="0">
    <w:nsid w:val="256C6363"/>
    <w:multiLevelType w:val="multilevel"/>
    <w:tmpl w:val="C832AE44"/>
    <w:lvl w:ilvl="0">
      <w:start w:val="4"/>
      <w:numFmt w:val="decimal"/>
      <w:lvlText w:val="%1."/>
      <w:lvlJc w:val="left"/>
      <w:pPr>
        <w:ind w:left="36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15" w15:restartNumberingAfterBreak="0">
    <w:nsid w:val="25E80179"/>
    <w:multiLevelType w:val="hybridMultilevel"/>
    <w:tmpl w:val="231E981C"/>
    <w:lvl w:ilvl="0" w:tplc="F202DA7E">
      <w:start w:val="1"/>
      <w:numFmt w:val="bullet"/>
      <w:lvlText w:val=""/>
      <w:lvlJc w:val="left"/>
      <w:pPr>
        <w:ind w:left="1211" w:hanging="360"/>
      </w:pPr>
      <w:rPr>
        <w:rFonts w:ascii="Symbol" w:hAnsi="Symbol" w:hint="default"/>
        <w:color w:val="000000" w:themeColor="text1"/>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265F4483"/>
    <w:multiLevelType w:val="hybridMultilevel"/>
    <w:tmpl w:val="268AC4F2"/>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7" w15:restartNumberingAfterBreak="0">
    <w:nsid w:val="275D49DF"/>
    <w:multiLevelType w:val="hybridMultilevel"/>
    <w:tmpl w:val="6E8A39AA"/>
    <w:lvl w:ilvl="0" w:tplc="400A0001">
      <w:start w:val="1"/>
      <w:numFmt w:val="bullet"/>
      <w:lvlText w:val=""/>
      <w:lvlJc w:val="left"/>
      <w:pPr>
        <w:ind w:left="1068" w:hanging="360"/>
      </w:pPr>
      <w:rPr>
        <w:rFonts w:ascii="Symbol" w:hAnsi="Symbol" w:hint="default"/>
      </w:rPr>
    </w:lvl>
    <w:lvl w:ilvl="1" w:tplc="400A0003" w:tentative="1">
      <w:start w:val="1"/>
      <w:numFmt w:val="bullet"/>
      <w:lvlText w:val="o"/>
      <w:lvlJc w:val="left"/>
      <w:pPr>
        <w:ind w:left="1788" w:hanging="360"/>
      </w:pPr>
      <w:rPr>
        <w:rFonts w:ascii="Courier New" w:hAnsi="Courier New" w:cs="Courier New"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18" w15:restartNumberingAfterBreak="0">
    <w:nsid w:val="2B4E009D"/>
    <w:multiLevelType w:val="hybridMultilevel"/>
    <w:tmpl w:val="7BA60E66"/>
    <w:lvl w:ilvl="0" w:tplc="0C0A000D">
      <w:start w:val="1"/>
      <w:numFmt w:val="bullet"/>
      <w:lvlText w:val=""/>
      <w:lvlJc w:val="left"/>
      <w:pPr>
        <w:tabs>
          <w:tab w:val="num" w:pos="1995"/>
        </w:tabs>
        <w:ind w:left="1995" w:hanging="360"/>
      </w:pPr>
      <w:rPr>
        <w:rFonts w:ascii="Wingdings" w:hAnsi="Wingdings" w:hint="default"/>
      </w:rPr>
    </w:lvl>
    <w:lvl w:ilvl="1" w:tplc="0C0A0003">
      <w:start w:val="1"/>
      <w:numFmt w:val="bullet"/>
      <w:lvlText w:val="o"/>
      <w:lvlJc w:val="left"/>
      <w:pPr>
        <w:tabs>
          <w:tab w:val="num" w:pos="2715"/>
        </w:tabs>
        <w:ind w:left="2715" w:hanging="360"/>
      </w:pPr>
      <w:rPr>
        <w:rFonts w:ascii="Courier New" w:hAnsi="Courier New" w:hint="default"/>
      </w:rPr>
    </w:lvl>
    <w:lvl w:ilvl="2" w:tplc="0C0A0005" w:tentative="1">
      <w:start w:val="1"/>
      <w:numFmt w:val="bullet"/>
      <w:lvlText w:val=""/>
      <w:lvlJc w:val="left"/>
      <w:pPr>
        <w:tabs>
          <w:tab w:val="num" w:pos="3435"/>
        </w:tabs>
        <w:ind w:left="3435" w:hanging="360"/>
      </w:pPr>
      <w:rPr>
        <w:rFonts w:ascii="Wingdings" w:hAnsi="Wingdings" w:hint="default"/>
      </w:rPr>
    </w:lvl>
    <w:lvl w:ilvl="3" w:tplc="0C0A0001" w:tentative="1">
      <w:start w:val="1"/>
      <w:numFmt w:val="bullet"/>
      <w:lvlText w:val=""/>
      <w:lvlJc w:val="left"/>
      <w:pPr>
        <w:tabs>
          <w:tab w:val="num" w:pos="4155"/>
        </w:tabs>
        <w:ind w:left="4155" w:hanging="360"/>
      </w:pPr>
      <w:rPr>
        <w:rFonts w:ascii="Symbol" w:hAnsi="Symbol" w:hint="default"/>
      </w:rPr>
    </w:lvl>
    <w:lvl w:ilvl="4" w:tplc="0C0A0003" w:tentative="1">
      <w:start w:val="1"/>
      <w:numFmt w:val="bullet"/>
      <w:lvlText w:val="o"/>
      <w:lvlJc w:val="left"/>
      <w:pPr>
        <w:tabs>
          <w:tab w:val="num" w:pos="4875"/>
        </w:tabs>
        <w:ind w:left="4875" w:hanging="360"/>
      </w:pPr>
      <w:rPr>
        <w:rFonts w:ascii="Courier New" w:hAnsi="Courier New" w:hint="default"/>
      </w:rPr>
    </w:lvl>
    <w:lvl w:ilvl="5" w:tplc="0C0A0005" w:tentative="1">
      <w:start w:val="1"/>
      <w:numFmt w:val="bullet"/>
      <w:lvlText w:val=""/>
      <w:lvlJc w:val="left"/>
      <w:pPr>
        <w:tabs>
          <w:tab w:val="num" w:pos="5595"/>
        </w:tabs>
        <w:ind w:left="5595" w:hanging="360"/>
      </w:pPr>
      <w:rPr>
        <w:rFonts w:ascii="Wingdings" w:hAnsi="Wingdings" w:hint="default"/>
      </w:rPr>
    </w:lvl>
    <w:lvl w:ilvl="6" w:tplc="0C0A0001" w:tentative="1">
      <w:start w:val="1"/>
      <w:numFmt w:val="bullet"/>
      <w:lvlText w:val=""/>
      <w:lvlJc w:val="left"/>
      <w:pPr>
        <w:tabs>
          <w:tab w:val="num" w:pos="6315"/>
        </w:tabs>
        <w:ind w:left="6315" w:hanging="360"/>
      </w:pPr>
      <w:rPr>
        <w:rFonts w:ascii="Symbol" w:hAnsi="Symbol" w:hint="default"/>
      </w:rPr>
    </w:lvl>
    <w:lvl w:ilvl="7" w:tplc="0C0A0003" w:tentative="1">
      <w:start w:val="1"/>
      <w:numFmt w:val="bullet"/>
      <w:lvlText w:val="o"/>
      <w:lvlJc w:val="left"/>
      <w:pPr>
        <w:tabs>
          <w:tab w:val="num" w:pos="7035"/>
        </w:tabs>
        <w:ind w:left="7035" w:hanging="360"/>
      </w:pPr>
      <w:rPr>
        <w:rFonts w:ascii="Courier New" w:hAnsi="Courier New" w:hint="default"/>
      </w:rPr>
    </w:lvl>
    <w:lvl w:ilvl="8" w:tplc="0C0A0005" w:tentative="1">
      <w:start w:val="1"/>
      <w:numFmt w:val="bullet"/>
      <w:lvlText w:val=""/>
      <w:lvlJc w:val="left"/>
      <w:pPr>
        <w:tabs>
          <w:tab w:val="num" w:pos="7755"/>
        </w:tabs>
        <w:ind w:left="7755" w:hanging="360"/>
      </w:pPr>
      <w:rPr>
        <w:rFonts w:ascii="Wingdings" w:hAnsi="Wingdings" w:hint="default"/>
      </w:rPr>
    </w:lvl>
  </w:abstractNum>
  <w:abstractNum w:abstractNumId="19" w15:restartNumberingAfterBreak="0">
    <w:nsid w:val="2BDB2D57"/>
    <w:multiLevelType w:val="hybridMultilevel"/>
    <w:tmpl w:val="735AC888"/>
    <w:lvl w:ilvl="0" w:tplc="2D44DAF6">
      <w:start w:val="1"/>
      <w:numFmt w:val="bullet"/>
      <w:lvlText w:val=""/>
      <w:lvlJc w:val="left"/>
      <w:pPr>
        <w:tabs>
          <w:tab w:val="num" w:pos="1772"/>
        </w:tabs>
        <w:ind w:left="1772" w:hanging="360"/>
      </w:pPr>
      <w:rPr>
        <w:rFonts w:ascii="Wingdings" w:hAnsi="Wingdings" w:hint="default"/>
      </w:rPr>
    </w:lvl>
    <w:lvl w:ilvl="1" w:tplc="A8E627A2">
      <w:start w:val="1"/>
      <w:numFmt w:val="ordinal"/>
      <w:lvlText w:val="%2."/>
      <w:lvlJc w:val="left"/>
      <w:pPr>
        <w:tabs>
          <w:tab w:val="num" w:pos="1772"/>
        </w:tabs>
        <w:ind w:left="1772" w:hanging="360"/>
      </w:pPr>
      <w:rPr>
        <w:rFonts w:hint="default"/>
      </w:rPr>
    </w:lvl>
    <w:lvl w:ilvl="2" w:tplc="0C0A0005">
      <w:start w:val="1"/>
      <w:numFmt w:val="bullet"/>
      <w:lvlText w:val=""/>
      <w:lvlJc w:val="left"/>
      <w:pPr>
        <w:tabs>
          <w:tab w:val="num" w:pos="2492"/>
        </w:tabs>
        <w:ind w:left="2492" w:hanging="360"/>
      </w:pPr>
      <w:rPr>
        <w:rFonts w:ascii="Wingdings" w:hAnsi="Wingdings" w:hint="default"/>
      </w:rPr>
    </w:lvl>
    <w:lvl w:ilvl="3" w:tplc="0C0A0001" w:tentative="1">
      <w:start w:val="1"/>
      <w:numFmt w:val="bullet"/>
      <w:lvlText w:val=""/>
      <w:lvlJc w:val="left"/>
      <w:pPr>
        <w:tabs>
          <w:tab w:val="num" w:pos="3212"/>
        </w:tabs>
        <w:ind w:left="3212" w:hanging="360"/>
      </w:pPr>
      <w:rPr>
        <w:rFonts w:ascii="Symbol" w:hAnsi="Symbol" w:hint="default"/>
      </w:rPr>
    </w:lvl>
    <w:lvl w:ilvl="4" w:tplc="0C0A0003" w:tentative="1">
      <w:start w:val="1"/>
      <w:numFmt w:val="bullet"/>
      <w:lvlText w:val="o"/>
      <w:lvlJc w:val="left"/>
      <w:pPr>
        <w:tabs>
          <w:tab w:val="num" w:pos="3932"/>
        </w:tabs>
        <w:ind w:left="3932" w:hanging="360"/>
      </w:pPr>
      <w:rPr>
        <w:rFonts w:ascii="Courier New" w:hAnsi="Courier New" w:cs="Courier New" w:hint="default"/>
      </w:rPr>
    </w:lvl>
    <w:lvl w:ilvl="5" w:tplc="0C0A0005" w:tentative="1">
      <w:start w:val="1"/>
      <w:numFmt w:val="bullet"/>
      <w:lvlText w:val=""/>
      <w:lvlJc w:val="left"/>
      <w:pPr>
        <w:tabs>
          <w:tab w:val="num" w:pos="4652"/>
        </w:tabs>
        <w:ind w:left="4652" w:hanging="360"/>
      </w:pPr>
      <w:rPr>
        <w:rFonts w:ascii="Wingdings" w:hAnsi="Wingdings" w:hint="default"/>
      </w:rPr>
    </w:lvl>
    <w:lvl w:ilvl="6" w:tplc="0C0A0001" w:tentative="1">
      <w:start w:val="1"/>
      <w:numFmt w:val="bullet"/>
      <w:lvlText w:val=""/>
      <w:lvlJc w:val="left"/>
      <w:pPr>
        <w:tabs>
          <w:tab w:val="num" w:pos="5372"/>
        </w:tabs>
        <w:ind w:left="5372" w:hanging="360"/>
      </w:pPr>
      <w:rPr>
        <w:rFonts w:ascii="Symbol" w:hAnsi="Symbol" w:hint="default"/>
      </w:rPr>
    </w:lvl>
    <w:lvl w:ilvl="7" w:tplc="0C0A0003" w:tentative="1">
      <w:start w:val="1"/>
      <w:numFmt w:val="bullet"/>
      <w:lvlText w:val="o"/>
      <w:lvlJc w:val="left"/>
      <w:pPr>
        <w:tabs>
          <w:tab w:val="num" w:pos="6092"/>
        </w:tabs>
        <w:ind w:left="6092" w:hanging="360"/>
      </w:pPr>
      <w:rPr>
        <w:rFonts w:ascii="Courier New" w:hAnsi="Courier New" w:cs="Courier New" w:hint="default"/>
      </w:rPr>
    </w:lvl>
    <w:lvl w:ilvl="8" w:tplc="0C0A0005" w:tentative="1">
      <w:start w:val="1"/>
      <w:numFmt w:val="bullet"/>
      <w:lvlText w:val=""/>
      <w:lvlJc w:val="left"/>
      <w:pPr>
        <w:tabs>
          <w:tab w:val="num" w:pos="6812"/>
        </w:tabs>
        <w:ind w:left="6812" w:hanging="360"/>
      </w:pPr>
      <w:rPr>
        <w:rFonts w:ascii="Wingdings" w:hAnsi="Wingdings" w:hint="default"/>
      </w:rPr>
    </w:lvl>
  </w:abstractNum>
  <w:abstractNum w:abstractNumId="20" w15:restartNumberingAfterBreak="0">
    <w:nsid w:val="34A55A73"/>
    <w:multiLevelType w:val="hybridMultilevel"/>
    <w:tmpl w:val="7F405EE2"/>
    <w:lvl w:ilvl="0" w:tplc="400A000B">
      <w:start w:val="1"/>
      <w:numFmt w:val="bullet"/>
      <w:lvlText w:val=""/>
      <w:lvlJc w:val="left"/>
      <w:pPr>
        <w:ind w:left="1428" w:hanging="360"/>
      </w:pPr>
      <w:rPr>
        <w:rFonts w:ascii="Wingdings" w:hAnsi="Wingdings"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1" w15:restartNumberingAfterBreak="0">
    <w:nsid w:val="3C997DF8"/>
    <w:multiLevelType w:val="multilevel"/>
    <w:tmpl w:val="D28275C2"/>
    <w:lvl w:ilvl="0">
      <w:start w:val="5"/>
      <w:numFmt w:val="decimal"/>
      <w:lvlText w:val="%1"/>
      <w:lvlJc w:val="left"/>
      <w:pPr>
        <w:ind w:left="360" w:hanging="360"/>
      </w:pPr>
      <w:rPr>
        <w:rFonts w:hint="default"/>
      </w:rPr>
    </w:lvl>
    <w:lvl w:ilvl="1">
      <w:start w:val="1"/>
      <w:numFmt w:val="decimal"/>
      <w:lvlText w:val="%1.%2"/>
      <w:lvlJc w:val="left"/>
      <w:pPr>
        <w:ind w:left="1331" w:hanging="360"/>
      </w:pPr>
      <w:rPr>
        <w:rFonts w:hint="default"/>
      </w:rPr>
    </w:lvl>
    <w:lvl w:ilvl="2">
      <w:start w:val="1"/>
      <w:numFmt w:val="decimal"/>
      <w:lvlText w:val="%1.%2.%3"/>
      <w:lvlJc w:val="left"/>
      <w:pPr>
        <w:ind w:left="2662" w:hanging="720"/>
      </w:pPr>
      <w:rPr>
        <w:rFonts w:hint="default"/>
      </w:rPr>
    </w:lvl>
    <w:lvl w:ilvl="3">
      <w:start w:val="1"/>
      <w:numFmt w:val="decimal"/>
      <w:lvlText w:val="%1.%2.%3.%4"/>
      <w:lvlJc w:val="left"/>
      <w:pPr>
        <w:ind w:left="3633" w:hanging="720"/>
      </w:pPr>
      <w:rPr>
        <w:rFonts w:hint="default"/>
      </w:rPr>
    </w:lvl>
    <w:lvl w:ilvl="4">
      <w:start w:val="1"/>
      <w:numFmt w:val="decimal"/>
      <w:lvlText w:val="%1.%2.%3.%4.%5"/>
      <w:lvlJc w:val="left"/>
      <w:pPr>
        <w:ind w:left="4604" w:hanging="720"/>
      </w:pPr>
      <w:rPr>
        <w:rFonts w:hint="default"/>
      </w:rPr>
    </w:lvl>
    <w:lvl w:ilvl="5">
      <w:start w:val="1"/>
      <w:numFmt w:val="decimal"/>
      <w:lvlText w:val="%1.%2.%3.%4.%5.%6"/>
      <w:lvlJc w:val="left"/>
      <w:pPr>
        <w:ind w:left="5935" w:hanging="1080"/>
      </w:pPr>
      <w:rPr>
        <w:rFonts w:hint="default"/>
      </w:rPr>
    </w:lvl>
    <w:lvl w:ilvl="6">
      <w:start w:val="1"/>
      <w:numFmt w:val="decimal"/>
      <w:lvlText w:val="%1.%2.%3.%4.%5.%6.%7"/>
      <w:lvlJc w:val="left"/>
      <w:pPr>
        <w:ind w:left="6906" w:hanging="1080"/>
      </w:pPr>
      <w:rPr>
        <w:rFonts w:hint="default"/>
      </w:rPr>
    </w:lvl>
    <w:lvl w:ilvl="7">
      <w:start w:val="1"/>
      <w:numFmt w:val="decimal"/>
      <w:lvlText w:val="%1.%2.%3.%4.%5.%6.%7.%8"/>
      <w:lvlJc w:val="left"/>
      <w:pPr>
        <w:ind w:left="8237" w:hanging="1440"/>
      </w:pPr>
      <w:rPr>
        <w:rFonts w:hint="default"/>
      </w:rPr>
    </w:lvl>
    <w:lvl w:ilvl="8">
      <w:start w:val="1"/>
      <w:numFmt w:val="decimal"/>
      <w:lvlText w:val="%1.%2.%3.%4.%5.%6.%7.%8.%9"/>
      <w:lvlJc w:val="left"/>
      <w:pPr>
        <w:ind w:left="9208" w:hanging="1440"/>
      </w:pPr>
      <w:rPr>
        <w:rFonts w:hint="default"/>
      </w:rPr>
    </w:lvl>
  </w:abstractNum>
  <w:abstractNum w:abstractNumId="22" w15:restartNumberingAfterBreak="0">
    <w:nsid w:val="407500F4"/>
    <w:multiLevelType w:val="hybridMultilevel"/>
    <w:tmpl w:val="79DC52B4"/>
    <w:lvl w:ilvl="0" w:tplc="400A0001">
      <w:start w:val="1"/>
      <w:numFmt w:val="bullet"/>
      <w:lvlText w:val=""/>
      <w:lvlJc w:val="left"/>
      <w:pPr>
        <w:ind w:left="1800" w:hanging="360"/>
      </w:pPr>
      <w:rPr>
        <w:rFonts w:ascii="Symbol" w:hAnsi="Symbol" w:hint="default"/>
      </w:rPr>
    </w:lvl>
    <w:lvl w:ilvl="1" w:tplc="400A0003" w:tentative="1">
      <w:start w:val="1"/>
      <w:numFmt w:val="bullet"/>
      <w:lvlText w:val="o"/>
      <w:lvlJc w:val="left"/>
      <w:pPr>
        <w:ind w:left="2520" w:hanging="360"/>
      </w:pPr>
      <w:rPr>
        <w:rFonts w:ascii="Courier New" w:hAnsi="Courier New" w:cs="Courier New" w:hint="default"/>
      </w:rPr>
    </w:lvl>
    <w:lvl w:ilvl="2" w:tplc="400A0005" w:tentative="1">
      <w:start w:val="1"/>
      <w:numFmt w:val="bullet"/>
      <w:lvlText w:val=""/>
      <w:lvlJc w:val="left"/>
      <w:pPr>
        <w:ind w:left="3240" w:hanging="360"/>
      </w:pPr>
      <w:rPr>
        <w:rFonts w:ascii="Wingdings" w:hAnsi="Wingdings" w:hint="default"/>
      </w:rPr>
    </w:lvl>
    <w:lvl w:ilvl="3" w:tplc="400A0001" w:tentative="1">
      <w:start w:val="1"/>
      <w:numFmt w:val="bullet"/>
      <w:lvlText w:val=""/>
      <w:lvlJc w:val="left"/>
      <w:pPr>
        <w:ind w:left="3960" w:hanging="360"/>
      </w:pPr>
      <w:rPr>
        <w:rFonts w:ascii="Symbol" w:hAnsi="Symbol" w:hint="default"/>
      </w:rPr>
    </w:lvl>
    <w:lvl w:ilvl="4" w:tplc="400A0003" w:tentative="1">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23" w15:restartNumberingAfterBreak="0">
    <w:nsid w:val="41CD1D75"/>
    <w:multiLevelType w:val="hybridMultilevel"/>
    <w:tmpl w:val="7018D2F2"/>
    <w:lvl w:ilvl="0" w:tplc="400A0001">
      <w:start w:val="1"/>
      <w:numFmt w:val="bullet"/>
      <w:lvlText w:val=""/>
      <w:lvlJc w:val="left"/>
      <w:pPr>
        <w:ind w:left="1287" w:hanging="360"/>
      </w:pPr>
      <w:rPr>
        <w:rFonts w:ascii="Symbol" w:hAnsi="Symbo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4" w15:restartNumberingAfterBreak="0">
    <w:nsid w:val="454F1C66"/>
    <w:multiLevelType w:val="hybridMultilevel"/>
    <w:tmpl w:val="A18C14E4"/>
    <w:lvl w:ilvl="0" w:tplc="400A000F">
      <w:start w:val="1"/>
      <w:numFmt w:val="decimal"/>
      <w:lvlText w:val="%1."/>
      <w:lvlJc w:val="left"/>
      <w:pPr>
        <w:ind w:left="1996" w:hanging="360"/>
      </w:pPr>
    </w:lvl>
    <w:lvl w:ilvl="1" w:tplc="400A0019" w:tentative="1">
      <w:start w:val="1"/>
      <w:numFmt w:val="lowerLetter"/>
      <w:lvlText w:val="%2."/>
      <w:lvlJc w:val="left"/>
      <w:pPr>
        <w:ind w:left="2716" w:hanging="360"/>
      </w:pPr>
    </w:lvl>
    <w:lvl w:ilvl="2" w:tplc="400A001B" w:tentative="1">
      <w:start w:val="1"/>
      <w:numFmt w:val="lowerRoman"/>
      <w:lvlText w:val="%3."/>
      <w:lvlJc w:val="right"/>
      <w:pPr>
        <w:ind w:left="3436" w:hanging="180"/>
      </w:pPr>
    </w:lvl>
    <w:lvl w:ilvl="3" w:tplc="400A000F" w:tentative="1">
      <w:start w:val="1"/>
      <w:numFmt w:val="decimal"/>
      <w:lvlText w:val="%4."/>
      <w:lvlJc w:val="left"/>
      <w:pPr>
        <w:ind w:left="4156" w:hanging="360"/>
      </w:pPr>
    </w:lvl>
    <w:lvl w:ilvl="4" w:tplc="400A0019" w:tentative="1">
      <w:start w:val="1"/>
      <w:numFmt w:val="lowerLetter"/>
      <w:lvlText w:val="%5."/>
      <w:lvlJc w:val="left"/>
      <w:pPr>
        <w:ind w:left="4876" w:hanging="360"/>
      </w:pPr>
    </w:lvl>
    <w:lvl w:ilvl="5" w:tplc="400A001B" w:tentative="1">
      <w:start w:val="1"/>
      <w:numFmt w:val="lowerRoman"/>
      <w:lvlText w:val="%6."/>
      <w:lvlJc w:val="right"/>
      <w:pPr>
        <w:ind w:left="5596" w:hanging="180"/>
      </w:pPr>
    </w:lvl>
    <w:lvl w:ilvl="6" w:tplc="400A000F" w:tentative="1">
      <w:start w:val="1"/>
      <w:numFmt w:val="decimal"/>
      <w:lvlText w:val="%7."/>
      <w:lvlJc w:val="left"/>
      <w:pPr>
        <w:ind w:left="6316" w:hanging="360"/>
      </w:pPr>
    </w:lvl>
    <w:lvl w:ilvl="7" w:tplc="400A0019" w:tentative="1">
      <w:start w:val="1"/>
      <w:numFmt w:val="lowerLetter"/>
      <w:lvlText w:val="%8."/>
      <w:lvlJc w:val="left"/>
      <w:pPr>
        <w:ind w:left="7036" w:hanging="360"/>
      </w:pPr>
    </w:lvl>
    <w:lvl w:ilvl="8" w:tplc="400A001B" w:tentative="1">
      <w:start w:val="1"/>
      <w:numFmt w:val="lowerRoman"/>
      <w:lvlText w:val="%9."/>
      <w:lvlJc w:val="right"/>
      <w:pPr>
        <w:ind w:left="7756" w:hanging="180"/>
      </w:pPr>
    </w:lvl>
  </w:abstractNum>
  <w:abstractNum w:abstractNumId="25" w15:restartNumberingAfterBreak="0">
    <w:nsid w:val="49FE6551"/>
    <w:multiLevelType w:val="hybridMultilevel"/>
    <w:tmpl w:val="26E46728"/>
    <w:lvl w:ilvl="0" w:tplc="400A0001">
      <w:start w:val="1"/>
      <w:numFmt w:val="bullet"/>
      <w:lvlText w:val=""/>
      <w:lvlJc w:val="left"/>
      <w:pPr>
        <w:ind w:left="1800" w:hanging="360"/>
      </w:pPr>
      <w:rPr>
        <w:rFonts w:ascii="Symbol" w:hAnsi="Symbol" w:hint="default"/>
      </w:rPr>
    </w:lvl>
    <w:lvl w:ilvl="1" w:tplc="400A0003" w:tentative="1">
      <w:start w:val="1"/>
      <w:numFmt w:val="bullet"/>
      <w:lvlText w:val="o"/>
      <w:lvlJc w:val="left"/>
      <w:pPr>
        <w:ind w:left="2520" w:hanging="360"/>
      </w:pPr>
      <w:rPr>
        <w:rFonts w:ascii="Courier New" w:hAnsi="Courier New" w:cs="Courier New" w:hint="default"/>
      </w:rPr>
    </w:lvl>
    <w:lvl w:ilvl="2" w:tplc="400A0005" w:tentative="1">
      <w:start w:val="1"/>
      <w:numFmt w:val="bullet"/>
      <w:lvlText w:val=""/>
      <w:lvlJc w:val="left"/>
      <w:pPr>
        <w:ind w:left="3240" w:hanging="360"/>
      </w:pPr>
      <w:rPr>
        <w:rFonts w:ascii="Wingdings" w:hAnsi="Wingdings" w:hint="default"/>
      </w:rPr>
    </w:lvl>
    <w:lvl w:ilvl="3" w:tplc="400A0001" w:tentative="1">
      <w:start w:val="1"/>
      <w:numFmt w:val="bullet"/>
      <w:lvlText w:val=""/>
      <w:lvlJc w:val="left"/>
      <w:pPr>
        <w:ind w:left="3960" w:hanging="360"/>
      </w:pPr>
      <w:rPr>
        <w:rFonts w:ascii="Symbol" w:hAnsi="Symbol" w:hint="default"/>
      </w:rPr>
    </w:lvl>
    <w:lvl w:ilvl="4" w:tplc="400A0003" w:tentative="1">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26" w15:restartNumberingAfterBreak="0">
    <w:nsid w:val="4F2B684A"/>
    <w:multiLevelType w:val="hybridMultilevel"/>
    <w:tmpl w:val="C93C844C"/>
    <w:lvl w:ilvl="0" w:tplc="A07A0A06">
      <w:start w:val="1"/>
      <w:numFmt w:val="bullet"/>
      <w:lvlText w:val="-"/>
      <w:lvlJc w:val="left"/>
      <w:pPr>
        <w:ind w:left="1068" w:hanging="360"/>
      </w:pPr>
      <w:rPr>
        <w:rFonts w:ascii="Arial" w:eastAsia="Times New Roman" w:hAnsi="Arial" w:cs="Aria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7" w15:restartNumberingAfterBreak="0">
    <w:nsid w:val="540874E7"/>
    <w:multiLevelType w:val="multilevel"/>
    <w:tmpl w:val="19E2712E"/>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2782"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28" w15:restartNumberingAfterBreak="0">
    <w:nsid w:val="567A458A"/>
    <w:multiLevelType w:val="hybridMultilevel"/>
    <w:tmpl w:val="03F08272"/>
    <w:lvl w:ilvl="0" w:tplc="400A000F">
      <w:start w:val="1"/>
      <w:numFmt w:val="decimal"/>
      <w:lvlText w:val="%1."/>
      <w:lvlJc w:val="left"/>
      <w:pPr>
        <w:ind w:left="360" w:hanging="360"/>
      </w:pPr>
    </w:lvl>
    <w:lvl w:ilvl="1" w:tplc="400A0019" w:tentative="1">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29" w15:restartNumberingAfterBreak="0">
    <w:nsid w:val="5DBA7F5E"/>
    <w:multiLevelType w:val="hybridMultilevel"/>
    <w:tmpl w:val="FFA4E108"/>
    <w:lvl w:ilvl="0" w:tplc="2D44DAF6">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30" w15:restartNumberingAfterBreak="0">
    <w:nsid w:val="629656D4"/>
    <w:multiLevelType w:val="hybridMultilevel"/>
    <w:tmpl w:val="A18C14E4"/>
    <w:lvl w:ilvl="0" w:tplc="400A000F">
      <w:start w:val="1"/>
      <w:numFmt w:val="decimal"/>
      <w:lvlText w:val="%1."/>
      <w:lvlJc w:val="left"/>
      <w:pPr>
        <w:ind w:left="1996" w:hanging="360"/>
      </w:pPr>
    </w:lvl>
    <w:lvl w:ilvl="1" w:tplc="400A0019" w:tentative="1">
      <w:start w:val="1"/>
      <w:numFmt w:val="lowerLetter"/>
      <w:lvlText w:val="%2."/>
      <w:lvlJc w:val="left"/>
      <w:pPr>
        <w:ind w:left="2716" w:hanging="360"/>
      </w:pPr>
    </w:lvl>
    <w:lvl w:ilvl="2" w:tplc="400A001B" w:tentative="1">
      <w:start w:val="1"/>
      <w:numFmt w:val="lowerRoman"/>
      <w:lvlText w:val="%3."/>
      <w:lvlJc w:val="right"/>
      <w:pPr>
        <w:ind w:left="3436" w:hanging="180"/>
      </w:pPr>
    </w:lvl>
    <w:lvl w:ilvl="3" w:tplc="400A000F" w:tentative="1">
      <w:start w:val="1"/>
      <w:numFmt w:val="decimal"/>
      <w:lvlText w:val="%4."/>
      <w:lvlJc w:val="left"/>
      <w:pPr>
        <w:ind w:left="4156" w:hanging="360"/>
      </w:pPr>
    </w:lvl>
    <w:lvl w:ilvl="4" w:tplc="400A0019" w:tentative="1">
      <w:start w:val="1"/>
      <w:numFmt w:val="lowerLetter"/>
      <w:lvlText w:val="%5."/>
      <w:lvlJc w:val="left"/>
      <w:pPr>
        <w:ind w:left="4876" w:hanging="360"/>
      </w:pPr>
    </w:lvl>
    <w:lvl w:ilvl="5" w:tplc="400A001B" w:tentative="1">
      <w:start w:val="1"/>
      <w:numFmt w:val="lowerRoman"/>
      <w:lvlText w:val="%6."/>
      <w:lvlJc w:val="right"/>
      <w:pPr>
        <w:ind w:left="5596" w:hanging="180"/>
      </w:pPr>
    </w:lvl>
    <w:lvl w:ilvl="6" w:tplc="400A000F" w:tentative="1">
      <w:start w:val="1"/>
      <w:numFmt w:val="decimal"/>
      <w:lvlText w:val="%7."/>
      <w:lvlJc w:val="left"/>
      <w:pPr>
        <w:ind w:left="6316" w:hanging="360"/>
      </w:pPr>
    </w:lvl>
    <w:lvl w:ilvl="7" w:tplc="400A0019" w:tentative="1">
      <w:start w:val="1"/>
      <w:numFmt w:val="lowerLetter"/>
      <w:lvlText w:val="%8."/>
      <w:lvlJc w:val="left"/>
      <w:pPr>
        <w:ind w:left="7036" w:hanging="360"/>
      </w:pPr>
    </w:lvl>
    <w:lvl w:ilvl="8" w:tplc="400A001B" w:tentative="1">
      <w:start w:val="1"/>
      <w:numFmt w:val="lowerRoman"/>
      <w:lvlText w:val="%9."/>
      <w:lvlJc w:val="right"/>
      <w:pPr>
        <w:ind w:left="7756" w:hanging="180"/>
      </w:pPr>
    </w:lvl>
  </w:abstractNum>
  <w:abstractNum w:abstractNumId="31" w15:restartNumberingAfterBreak="0">
    <w:nsid w:val="67950F62"/>
    <w:multiLevelType w:val="hybridMultilevel"/>
    <w:tmpl w:val="939E8E5E"/>
    <w:lvl w:ilvl="0" w:tplc="400A000F">
      <w:start w:val="1"/>
      <w:numFmt w:val="decimal"/>
      <w:lvlText w:val="%1."/>
      <w:lvlJc w:val="left"/>
      <w:pPr>
        <w:ind w:left="1996" w:hanging="360"/>
      </w:pPr>
    </w:lvl>
    <w:lvl w:ilvl="1" w:tplc="400A0019" w:tentative="1">
      <w:start w:val="1"/>
      <w:numFmt w:val="lowerLetter"/>
      <w:lvlText w:val="%2."/>
      <w:lvlJc w:val="left"/>
      <w:pPr>
        <w:ind w:left="2716" w:hanging="360"/>
      </w:pPr>
    </w:lvl>
    <w:lvl w:ilvl="2" w:tplc="400A001B" w:tentative="1">
      <w:start w:val="1"/>
      <w:numFmt w:val="lowerRoman"/>
      <w:lvlText w:val="%3."/>
      <w:lvlJc w:val="right"/>
      <w:pPr>
        <w:ind w:left="3436" w:hanging="180"/>
      </w:pPr>
    </w:lvl>
    <w:lvl w:ilvl="3" w:tplc="400A000F" w:tentative="1">
      <w:start w:val="1"/>
      <w:numFmt w:val="decimal"/>
      <w:lvlText w:val="%4."/>
      <w:lvlJc w:val="left"/>
      <w:pPr>
        <w:ind w:left="4156" w:hanging="360"/>
      </w:pPr>
    </w:lvl>
    <w:lvl w:ilvl="4" w:tplc="400A0019" w:tentative="1">
      <w:start w:val="1"/>
      <w:numFmt w:val="lowerLetter"/>
      <w:lvlText w:val="%5."/>
      <w:lvlJc w:val="left"/>
      <w:pPr>
        <w:ind w:left="4876" w:hanging="360"/>
      </w:pPr>
    </w:lvl>
    <w:lvl w:ilvl="5" w:tplc="400A001B" w:tentative="1">
      <w:start w:val="1"/>
      <w:numFmt w:val="lowerRoman"/>
      <w:lvlText w:val="%6."/>
      <w:lvlJc w:val="right"/>
      <w:pPr>
        <w:ind w:left="5596" w:hanging="180"/>
      </w:pPr>
    </w:lvl>
    <w:lvl w:ilvl="6" w:tplc="400A000F" w:tentative="1">
      <w:start w:val="1"/>
      <w:numFmt w:val="decimal"/>
      <w:lvlText w:val="%7."/>
      <w:lvlJc w:val="left"/>
      <w:pPr>
        <w:ind w:left="6316" w:hanging="360"/>
      </w:pPr>
    </w:lvl>
    <w:lvl w:ilvl="7" w:tplc="400A0019" w:tentative="1">
      <w:start w:val="1"/>
      <w:numFmt w:val="lowerLetter"/>
      <w:lvlText w:val="%8."/>
      <w:lvlJc w:val="left"/>
      <w:pPr>
        <w:ind w:left="7036" w:hanging="360"/>
      </w:pPr>
    </w:lvl>
    <w:lvl w:ilvl="8" w:tplc="400A001B" w:tentative="1">
      <w:start w:val="1"/>
      <w:numFmt w:val="lowerRoman"/>
      <w:lvlText w:val="%9."/>
      <w:lvlJc w:val="right"/>
      <w:pPr>
        <w:ind w:left="7756" w:hanging="180"/>
      </w:pPr>
    </w:lvl>
  </w:abstractNum>
  <w:abstractNum w:abstractNumId="32" w15:restartNumberingAfterBreak="0">
    <w:nsid w:val="6A1C0D2A"/>
    <w:multiLevelType w:val="hybridMultilevel"/>
    <w:tmpl w:val="6C8E0DD2"/>
    <w:lvl w:ilvl="0" w:tplc="400A0001">
      <w:start w:val="1"/>
      <w:numFmt w:val="bullet"/>
      <w:lvlText w:val=""/>
      <w:lvlJc w:val="left"/>
      <w:pPr>
        <w:ind w:left="1068" w:hanging="360"/>
      </w:pPr>
      <w:rPr>
        <w:rFonts w:ascii="Symbol" w:hAnsi="Symbol" w:hint="default"/>
      </w:rPr>
    </w:lvl>
    <w:lvl w:ilvl="1" w:tplc="400A000B">
      <w:start w:val="1"/>
      <w:numFmt w:val="bullet"/>
      <w:lvlText w:val=""/>
      <w:lvlJc w:val="left"/>
      <w:pPr>
        <w:ind w:left="1788" w:hanging="360"/>
      </w:pPr>
      <w:rPr>
        <w:rFonts w:ascii="Wingdings" w:hAnsi="Wingdings"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33" w15:restartNumberingAfterBreak="0">
    <w:nsid w:val="6C1F1F55"/>
    <w:multiLevelType w:val="hybridMultilevel"/>
    <w:tmpl w:val="5532BA82"/>
    <w:lvl w:ilvl="0" w:tplc="0C0A000D">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F333B00"/>
    <w:multiLevelType w:val="hybridMultilevel"/>
    <w:tmpl w:val="5F26D094"/>
    <w:lvl w:ilvl="0" w:tplc="400A0001">
      <w:start w:val="1"/>
      <w:numFmt w:val="bullet"/>
      <w:lvlText w:val=""/>
      <w:lvlJc w:val="left"/>
      <w:pPr>
        <w:ind w:left="1776" w:hanging="360"/>
      </w:pPr>
      <w:rPr>
        <w:rFonts w:ascii="Symbol" w:hAnsi="Symbol" w:hint="default"/>
      </w:rPr>
    </w:lvl>
    <w:lvl w:ilvl="1" w:tplc="400A0003" w:tentative="1">
      <w:start w:val="1"/>
      <w:numFmt w:val="bullet"/>
      <w:lvlText w:val="o"/>
      <w:lvlJc w:val="left"/>
      <w:pPr>
        <w:ind w:left="2496" w:hanging="360"/>
      </w:pPr>
      <w:rPr>
        <w:rFonts w:ascii="Courier New" w:hAnsi="Courier New" w:cs="Courier New" w:hint="default"/>
      </w:rPr>
    </w:lvl>
    <w:lvl w:ilvl="2" w:tplc="400A0005" w:tentative="1">
      <w:start w:val="1"/>
      <w:numFmt w:val="bullet"/>
      <w:lvlText w:val=""/>
      <w:lvlJc w:val="left"/>
      <w:pPr>
        <w:ind w:left="3216" w:hanging="360"/>
      </w:pPr>
      <w:rPr>
        <w:rFonts w:ascii="Wingdings" w:hAnsi="Wingdings" w:hint="default"/>
      </w:rPr>
    </w:lvl>
    <w:lvl w:ilvl="3" w:tplc="400A0001" w:tentative="1">
      <w:start w:val="1"/>
      <w:numFmt w:val="bullet"/>
      <w:lvlText w:val=""/>
      <w:lvlJc w:val="left"/>
      <w:pPr>
        <w:ind w:left="3936" w:hanging="360"/>
      </w:pPr>
      <w:rPr>
        <w:rFonts w:ascii="Symbol" w:hAnsi="Symbol" w:hint="default"/>
      </w:rPr>
    </w:lvl>
    <w:lvl w:ilvl="4" w:tplc="400A0003" w:tentative="1">
      <w:start w:val="1"/>
      <w:numFmt w:val="bullet"/>
      <w:lvlText w:val="o"/>
      <w:lvlJc w:val="left"/>
      <w:pPr>
        <w:ind w:left="4656" w:hanging="360"/>
      </w:pPr>
      <w:rPr>
        <w:rFonts w:ascii="Courier New" w:hAnsi="Courier New" w:cs="Courier New" w:hint="default"/>
      </w:rPr>
    </w:lvl>
    <w:lvl w:ilvl="5" w:tplc="400A0005" w:tentative="1">
      <w:start w:val="1"/>
      <w:numFmt w:val="bullet"/>
      <w:lvlText w:val=""/>
      <w:lvlJc w:val="left"/>
      <w:pPr>
        <w:ind w:left="5376" w:hanging="360"/>
      </w:pPr>
      <w:rPr>
        <w:rFonts w:ascii="Wingdings" w:hAnsi="Wingdings" w:hint="default"/>
      </w:rPr>
    </w:lvl>
    <w:lvl w:ilvl="6" w:tplc="400A0001" w:tentative="1">
      <w:start w:val="1"/>
      <w:numFmt w:val="bullet"/>
      <w:lvlText w:val=""/>
      <w:lvlJc w:val="left"/>
      <w:pPr>
        <w:ind w:left="6096" w:hanging="360"/>
      </w:pPr>
      <w:rPr>
        <w:rFonts w:ascii="Symbol" w:hAnsi="Symbol" w:hint="default"/>
      </w:rPr>
    </w:lvl>
    <w:lvl w:ilvl="7" w:tplc="400A0003" w:tentative="1">
      <w:start w:val="1"/>
      <w:numFmt w:val="bullet"/>
      <w:lvlText w:val="o"/>
      <w:lvlJc w:val="left"/>
      <w:pPr>
        <w:ind w:left="6816" w:hanging="360"/>
      </w:pPr>
      <w:rPr>
        <w:rFonts w:ascii="Courier New" w:hAnsi="Courier New" w:cs="Courier New" w:hint="default"/>
      </w:rPr>
    </w:lvl>
    <w:lvl w:ilvl="8" w:tplc="400A0005" w:tentative="1">
      <w:start w:val="1"/>
      <w:numFmt w:val="bullet"/>
      <w:lvlText w:val=""/>
      <w:lvlJc w:val="left"/>
      <w:pPr>
        <w:ind w:left="7536" w:hanging="360"/>
      </w:pPr>
      <w:rPr>
        <w:rFonts w:ascii="Wingdings" w:hAnsi="Wingdings" w:hint="default"/>
      </w:rPr>
    </w:lvl>
  </w:abstractNum>
  <w:abstractNum w:abstractNumId="35" w15:restartNumberingAfterBreak="0">
    <w:nsid w:val="6F6E26DA"/>
    <w:multiLevelType w:val="hybridMultilevel"/>
    <w:tmpl w:val="17AEE99A"/>
    <w:lvl w:ilvl="0" w:tplc="A07A0A06">
      <w:start w:val="1"/>
      <w:numFmt w:val="bullet"/>
      <w:lvlText w:val="-"/>
      <w:lvlJc w:val="left"/>
      <w:pPr>
        <w:tabs>
          <w:tab w:val="num" w:pos="2131"/>
        </w:tabs>
        <w:ind w:left="2131" w:hanging="855"/>
      </w:pPr>
      <w:rPr>
        <w:rFonts w:ascii="Arial" w:eastAsia="Times New Roman" w:hAnsi="Arial" w:cs="Arial"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36" w15:restartNumberingAfterBreak="0">
    <w:nsid w:val="702932BC"/>
    <w:multiLevelType w:val="singleLevel"/>
    <w:tmpl w:val="41526334"/>
    <w:lvl w:ilvl="0">
      <w:start w:val="4"/>
      <w:numFmt w:val="decimal"/>
      <w:pStyle w:val="Listaconvietas"/>
      <w:lvlText w:val="%1."/>
      <w:lvlJc w:val="left"/>
      <w:pPr>
        <w:tabs>
          <w:tab w:val="num" w:pos="644"/>
        </w:tabs>
        <w:ind w:left="644" w:hanging="360"/>
      </w:pPr>
      <w:rPr>
        <w:rFonts w:hint="default"/>
      </w:rPr>
    </w:lvl>
  </w:abstractNum>
  <w:abstractNum w:abstractNumId="37" w15:restartNumberingAfterBreak="0">
    <w:nsid w:val="74D147C5"/>
    <w:multiLevelType w:val="hybridMultilevel"/>
    <w:tmpl w:val="49360D3E"/>
    <w:lvl w:ilvl="0" w:tplc="0C0A000B">
      <w:start w:val="1"/>
      <w:numFmt w:val="bullet"/>
      <w:lvlText w:val=""/>
      <w:lvlJc w:val="left"/>
      <w:pPr>
        <w:ind w:left="1353" w:hanging="360"/>
      </w:pPr>
      <w:rPr>
        <w:rFonts w:ascii="Wingdings" w:hAnsi="Wingdings" w:hint="default"/>
      </w:rPr>
    </w:lvl>
    <w:lvl w:ilvl="1" w:tplc="400A0003">
      <w:start w:val="1"/>
      <w:numFmt w:val="bullet"/>
      <w:lvlText w:val="o"/>
      <w:lvlJc w:val="left"/>
      <w:pPr>
        <w:ind w:left="1783" w:hanging="360"/>
      </w:pPr>
      <w:rPr>
        <w:rFonts w:ascii="Courier New" w:hAnsi="Courier New" w:cs="Courier New" w:hint="default"/>
      </w:rPr>
    </w:lvl>
    <w:lvl w:ilvl="2" w:tplc="400A0005" w:tentative="1">
      <w:start w:val="1"/>
      <w:numFmt w:val="bullet"/>
      <w:lvlText w:val=""/>
      <w:lvlJc w:val="left"/>
      <w:pPr>
        <w:ind w:left="2503" w:hanging="360"/>
      </w:pPr>
      <w:rPr>
        <w:rFonts w:ascii="Wingdings" w:hAnsi="Wingdings" w:hint="default"/>
      </w:rPr>
    </w:lvl>
    <w:lvl w:ilvl="3" w:tplc="400A0001" w:tentative="1">
      <w:start w:val="1"/>
      <w:numFmt w:val="bullet"/>
      <w:lvlText w:val=""/>
      <w:lvlJc w:val="left"/>
      <w:pPr>
        <w:ind w:left="3223" w:hanging="360"/>
      </w:pPr>
      <w:rPr>
        <w:rFonts w:ascii="Symbol" w:hAnsi="Symbol" w:hint="default"/>
      </w:rPr>
    </w:lvl>
    <w:lvl w:ilvl="4" w:tplc="400A0003" w:tentative="1">
      <w:start w:val="1"/>
      <w:numFmt w:val="bullet"/>
      <w:lvlText w:val="o"/>
      <w:lvlJc w:val="left"/>
      <w:pPr>
        <w:ind w:left="3943" w:hanging="360"/>
      </w:pPr>
      <w:rPr>
        <w:rFonts w:ascii="Courier New" w:hAnsi="Courier New" w:cs="Courier New" w:hint="default"/>
      </w:rPr>
    </w:lvl>
    <w:lvl w:ilvl="5" w:tplc="400A0005" w:tentative="1">
      <w:start w:val="1"/>
      <w:numFmt w:val="bullet"/>
      <w:lvlText w:val=""/>
      <w:lvlJc w:val="left"/>
      <w:pPr>
        <w:ind w:left="4663" w:hanging="360"/>
      </w:pPr>
      <w:rPr>
        <w:rFonts w:ascii="Wingdings" w:hAnsi="Wingdings" w:hint="default"/>
      </w:rPr>
    </w:lvl>
    <w:lvl w:ilvl="6" w:tplc="400A0001" w:tentative="1">
      <w:start w:val="1"/>
      <w:numFmt w:val="bullet"/>
      <w:lvlText w:val=""/>
      <w:lvlJc w:val="left"/>
      <w:pPr>
        <w:ind w:left="5383" w:hanging="360"/>
      </w:pPr>
      <w:rPr>
        <w:rFonts w:ascii="Symbol" w:hAnsi="Symbol" w:hint="default"/>
      </w:rPr>
    </w:lvl>
    <w:lvl w:ilvl="7" w:tplc="400A0003" w:tentative="1">
      <w:start w:val="1"/>
      <w:numFmt w:val="bullet"/>
      <w:lvlText w:val="o"/>
      <w:lvlJc w:val="left"/>
      <w:pPr>
        <w:ind w:left="6103" w:hanging="360"/>
      </w:pPr>
      <w:rPr>
        <w:rFonts w:ascii="Courier New" w:hAnsi="Courier New" w:cs="Courier New" w:hint="default"/>
      </w:rPr>
    </w:lvl>
    <w:lvl w:ilvl="8" w:tplc="400A0005" w:tentative="1">
      <w:start w:val="1"/>
      <w:numFmt w:val="bullet"/>
      <w:lvlText w:val=""/>
      <w:lvlJc w:val="left"/>
      <w:pPr>
        <w:ind w:left="6823" w:hanging="360"/>
      </w:pPr>
      <w:rPr>
        <w:rFonts w:ascii="Wingdings" w:hAnsi="Wingdings" w:hint="default"/>
      </w:rPr>
    </w:lvl>
  </w:abstractNum>
  <w:num w:numId="1">
    <w:abstractNumId w:val="0"/>
  </w:num>
  <w:num w:numId="2">
    <w:abstractNumId w:val="36"/>
  </w:num>
  <w:num w:numId="3">
    <w:abstractNumId w:val="19"/>
  </w:num>
  <w:num w:numId="4">
    <w:abstractNumId w:val="35"/>
  </w:num>
  <w:num w:numId="5">
    <w:abstractNumId w:val="37"/>
  </w:num>
  <w:num w:numId="6">
    <w:abstractNumId w:val="9"/>
  </w:num>
  <w:num w:numId="7">
    <w:abstractNumId w:val="18"/>
  </w:num>
  <w:num w:numId="8">
    <w:abstractNumId w:val="26"/>
  </w:num>
  <w:num w:numId="9">
    <w:abstractNumId w:val="29"/>
  </w:num>
  <w:num w:numId="10">
    <w:abstractNumId w:val="21"/>
  </w:num>
  <w:num w:numId="11">
    <w:abstractNumId w:val="1"/>
    <w:lvlOverride w:ilvl="0">
      <w:lvl w:ilvl="0">
        <w:numFmt w:val="bullet"/>
        <w:lvlText w:val=""/>
        <w:legacy w:legacy="1" w:legacySpace="0" w:legacyIndent="0"/>
        <w:lvlJc w:val="left"/>
        <w:rPr>
          <w:rFonts w:ascii="Symbol" w:hAnsi="Symbol" w:hint="default"/>
          <w:sz w:val="22"/>
        </w:rPr>
      </w:lvl>
    </w:lvlOverride>
  </w:num>
  <w:num w:numId="12">
    <w:abstractNumId w:val="15"/>
  </w:num>
  <w:num w:numId="13">
    <w:abstractNumId w:val="27"/>
  </w:num>
  <w:num w:numId="14">
    <w:abstractNumId w:val="11"/>
  </w:num>
  <w:num w:numId="15">
    <w:abstractNumId w:val="23"/>
  </w:num>
  <w:num w:numId="16">
    <w:abstractNumId w:val="3"/>
  </w:num>
  <w:num w:numId="17">
    <w:abstractNumId w:val="22"/>
  </w:num>
  <w:num w:numId="18">
    <w:abstractNumId w:val="25"/>
  </w:num>
  <w:num w:numId="19">
    <w:abstractNumId w:val="2"/>
  </w:num>
  <w:num w:numId="20">
    <w:abstractNumId w:val="12"/>
  </w:num>
  <w:num w:numId="21">
    <w:abstractNumId w:val="34"/>
  </w:num>
  <w:num w:numId="22">
    <w:abstractNumId w:val="33"/>
  </w:num>
  <w:num w:numId="23">
    <w:abstractNumId w:val="7"/>
  </w:num>
  <w:num w:numId="24">
    <w:abstractNumId w:val="14"/>
  </w:num>
  <w:num w:numId="25">
    <w:abstractNumId w:val="10"/>
  </w:num>
  <w:num w:numId="26">
    <w:abstractNumId w:val="6"/>
  </w:num>
  <w:num w:numId="27">
    <w:abstractNumId w:val="32"/>
  </w:num>
  <w:num w:numId="28">
    <w:abstractNumId w:val="4"/>
  </w:num>
  <w:num w:numId="29">
    <w:abstractNumId w:val="13"/>
  </w:num>
  <w:num w:numId="30">
    <w:abstractNumId w:val="16"/>
  </w:num>
  <w:num w:numId="31">
    <w:abstractNumId w:val="8"/>
  </w:num>
  <w:num w:numId="32">
    <w:abstractNumId w:val="28"/>
  </w:num>
  <w:num w:numId="33">
    <w:abstractNumId w:val="20"/>
  </w:num>
  <w:num w:numId="34">
    <w:abstractNumId w:val="17"/>
  </w:num>
  <w:num w:numId="35">
    <w:abstractNumId w:val="31"/>
  </w:num>
  <w:num w:numId="36">
    <w:abstractNumId w:val="24"/>
  </w:num>
  <w:num w:numId="37">
    <w:abstractNumId w:val="30"/>
  </w:num>
  <w:num w:numId="38">
    <w:abstractNumId w:val="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CCF"/>
    <w:rsid w:val="00006558"/>
    <w:rsid w:val="0000692D"/>
    <w:rsid w:val="00012D9B"/>
    <w:rsid w:val="000136C5"/>
    <w:rsid w:val="000142BF"/>
    <w:rsid w:val="00016E0A"/>
    <w:rsid w:val="00020291"/>
    <w:rsid w:val="0002247D"/>
    <w:rsid w:val="0002309B"/>
    <w:rsid w:val="00024195"/>
    <w:rsid w:val="000247E8"/>
    <w:rsid w:val="000247EE"/>
    <w:rsid w:val="00024E7B"/>
    <w:rsid w:val="00026D8D"/>
    <w:rsid w:val="00027717"/>
    <w:rsid w:val="000357B4"/>
    <w:rsid w:val="00040078"/>
    <w:rsid w:val="00040346"/>
    <w:rsid w:val="00041450"/>
    <w:rsid w:val="00044807"/>
    <w:rsid w:val="00046659"/>
    <w:rsid w:val="00047422"/>
    <w:rsid w:val="00047C4F"/>
    <w:rsid w:val="00047E8F"/>
    <w:rsid w:val="00050DE5"/>
    <w:rsid w:val="00051BE8"/>
    <w:rsid w:val="0005241E"/>
    <w:rsid w:val="000525B6"/>
    <w:rsid w:val="00054BF4"/>
    <w:rsid w:val="00055FD0"/>
    <w:rsid w:val="00056D89"/>
    <w:rsid w:val="0006044C"/>
    <w:rsid w:val="000608D4"/>
    <w:rsid w:val="000619DA"/>
    <w:rsid w:val="00062642"/>
    <w:rsid w:val="00063830"/>
    <w:rsid w:val="00064153"/>
    <w:rsid w:val="000641C7"/>
    <w:rsid w:val="000652C2"/>
    <w:rsid w:val="00070525"/>
    <w:rsid w:val="00070614"/>
    <w:rsid w:val="0007115C"/>
    <w:rsid w:val="00071DC5"/>
    <w:rsid w:val="00072285"/>
    <w:rsid w:val="00073EA6"/>
    <w:rsid w:val="0007422D"/>
    <w:rsid w:val="00074F58"/>
    <w:rsid w:val="00080716"/>
    <w:rsid w:val="0008150B"/>
    <w:rsid w:val="00082D5F"/>
    <w:rsid w:val="000849BF"/>
    <w:rsid w:val="00087019"/>
    <w:rsid w:val="00087FF3"/>
    <w:rsid w:val="000906C9"/>
    <w:rsid w:val="00091762"/>
    <w:rsid w:val="00092B70"/>
    <w:rsid w:val="00092B93"/>
    <w:rsid w:val="00092C45"/>
    <w:rsid w:val="00093BB9"/>
    <w:rsid w:val="000979A7"/>
    <w:rsid w:val="00097BC1"/>
    <w:rsid w:val="00097D84"/>
    <w:rsid w:val="000A108B"/>
    <w:rsid w:val="000A3C4B"/>
    <w:rsid w:val="000A4A9D"/>
    <w:rsid w:val="000B15DA"/>
    <w:rsid w:val="000B172A"/>
    <w:rsid w:val="000B2B87"/>
    <w:rsid w:val="000B40BB"/>
    <w:rsid w:val="000B49E9"/>
    <w:rsid w:val="000B580E"/>
    <w:rsid w:val="000B5F0A"/>
    <w:rsid w:val="000C19D4"/>
    <w:rsid w:val="000C364A"/>
    <w:rsid w:val="000C3F95"/>
    <w:rsid w:val="000C43BD"/>
    <w:rsid w:val="000D1065"/>
    <w:rsid w:val="000D2801"/>
    <w:rsid w:val="000D3F12"/>
    <w:rsid w:val="000D42AB"/>
    <w:rsid w:val="000D556D"/>
    <w:rsid w:val="000D58B1"/>
    <w:rsid w:val="000D77ED"/>
    <w:rsid w:val="000D7DEA"/>
    <w:rsid w:val="000D7E1F"/>
    <w:rsid w:val="000E0D08"/>
    <w:rsid w:val="000E25BD"/>
    <w:rsid w:val="000E326C"/>
    <w:rsid w:val="000E3F3E"/>
    <w:rsid w:val="000E4F4D"/>
    <w:rsid w:val="000E62E0"/>
    <w:rsid w:val="000F30BC"/>
    <w:rsid w:val="000F5160"/>
    <w:rsid w:val="000F5420"/>
    <w:rsid w:val="000F779E"/>
    <w:rsid w:val="000F7B68"/>
    <w:rsid w:val="001005C2"/>
    <w:rsid w:val="001008CE"/>
    <w:rsid w:val="00101B7D"/>
    <w:rsid w:val="0010392C"/>
    <w:rsid w:val="00103F0F"/>
    <w:rsid w:val="00104580"/>
    <w:rsid w:val="00104745"/>
    <w:rsid w:val="00106C28"/>
    <w:rsid w:val="001074F8"/>
    <w:rsid w:val="00107D58"/>
    <w:rsid w:val="001103D6"/>
    <w:rsid w:val="001109CB"/>
    <w:rsid w:val="00111796"/>
    <w:rsid w:val="00111A8B"/>
    <w:rsid w:val="00113547"/>
    <w:rsid w:val="00114538"/>
    <w:rsid w:val="00117613"/>
    <w:rsid w:val="00120C0E"/>
    <w:rsid w:val="001223BA"/>
    <w:rsid w:val="0012385F"/>
    <w:rsid w:val="001248E0"/>
    <w:rsid w:val="00125FF6"/>
    <w:rsid w:val="00126D27"/>
    <w:rsid w:val="00132490"/>
    <w:rsid w:val="0013287B"/>
    <w:rsid w:val="00133A88"/>
    <w:rsid w:val="00134081"/>
    <w:rsid w:val="00134C0F"/>
    <w:rsid w:val="00134ED7"/>
    <w:rsid w:val="001375AA"/>
    <w:rsid w:val="00140674"/>
    <w:rsid w:val="001414C1"/>
    <w:rsid w:val="001423BF"/>
    <w:rsid w:val="00146BC6"/>
    <w:rsid w:val="0014706A"/>
    <w:rsid w:val="00147C67"/>
    <w:rsid w:val="001509AB"/>
    <w:rsid w:val="001561B7"/>
    <w:rsid w:val="00156B7E"/>
    <w:rsid w:val="00157AB2"/>
    <w:rsid w:val="00157EDB"/>
    <w:rsid w:val="0016334E"/>
    <w:rsid w:val="00165669"/>
    <w:rsid w:val="001665E2"/>
    <w:rsid w:val="00171387"/>
    <w:rsid w:val="00176687"/>
    <w:rsid w:val="001775C8"/>
    <w:rsid w:val="00177C26"/>
    <w:rsid w:val="00181CA5"/>
    <w:rsid w:val="00182C85"/>
    <w:rsid w:val="001864A4"/>
    <w:rsid w:val="00186B50"/>
    <w:rsid w:val="00187D05"/>
    <w:rsid w:val="00193A25"/>
    <w:rsid w:val="001945C7"/>
    <w:rsid w:val="001957E1"/>
    <w:rsid w:val="00197BB6"/>
    <w:rsid w:val="001A15ED"/>
    <w:rsid w:val="001A2FCA"/>
    <w:rsid w:val="001A3C4F"/>
    <w:rsid w:val="001B3C2E"/>
    <w:rsid w:val="001B5408"/>
    <w:rsid w:val="001B6DE6"/>
    <w:rsid w:val="001B71A1"/>
    <w:rsid w:val="001C0F00"/>
    <w:rsid w:val="001C2306"/>
    <w:rsid w:val="001C2B86"/>
    <w:rsid w:val="001C3DB9"/>
    <w:rsid w:val="001C5BC5"/>
    <w:rsid w:val="001C6C90"/>
    <w:rsid w:val="001C6F24"/>
    <w:rsid w:val="001C73FB"/>
    <w:rsid w:val="001D0F4F"/>
    <w:rsid w:val="001D0FA2"/>
    <w:rsid w:val="001D2B7C"/>
    <w:rsid w:val="001D34E3"/>
    <w:rsid w:val="001D604A"/>
    <w:rsid w:val="001D612F"/>
    <w:rsid w:val="001E1221"/>
    <w:rsid w:val="001E1484"/>
    <w:rsid w:val="001E30A2"/>
    <w:rsid w:val="001E34FB"/>
    <w:rsid w:val="001E36E9"/>
    <w:rsid w:val="001E6365"/>
    <w:rsid w:val="001E6C2D"/>
    <w:rsid w:val="001F2CA4"/>
    <w:rsid w:val="001F3EE2"/>
    <w:rsid w:val="001F40F8"/>
    <w:rsid w:val="001F43AE"/>
    <w:rsid w:val="001F667B"/>
    <w:rsid w:val="001F6A38"/>
    <w:rsid w:val="001F7037"/>
    <w:rsid w:val="00205BB8"/>
    <w:rsid w:val="0020677F"/>
    <w:rsid w:val="002071FF"/>
    <w:rsid w:val="0021062D"/>
    <w:rsid w:val="00211269"/>
    <w:rsid w:val="00212B5C"/>
    <w:rsid w:val="00215966"/>
    <w:rsid w:val="002165FF"/>
    <w:rsid w:val="0021754B"/>
    <w:rsid w:val="002206C3"/>
    <w:rsid w:val="00222226"/>
    <w:rsid w:val="00223F72"/>
    <w:rsid w:val="00226D33"/>
    <w:rsid w:val="002276B5"/>
    <w:rsid w:val="00227B7D"/>
    <w:rsid w:val="002308D4"/>
    <w:rsid w:val="00231FD9"/>
    <w:rsid w:val="002331B3"/>
    <w:rsid w:val="00233362"/>
    <w:rsid w:val="00237636"/>
    <w:rsid w:val="00241C79"/>
    <w:rsid w:val="00243250"/>
    <w:rsid w:val="00245C38"/>
    <w:rsid w:val="0024643E"/>
    <w:rsid w:val="0024669F"/>
    <w:rsid w:val="00251F30"/>
    <w:rsid w:val="00253DD8"/>
    <w:rsid w:val="00253F21"/>
    <w:rsid w:val="002559D9"/>
    <w:rsid w:val="002577C6"/>
    <w:rsid w:val="00260680"/>
    <w:rsid w:val="00267A74"/>
    <w:rsid w:val="00270AD3"/>
    <w:rsid w:val="0027300D"/>
    <w:rsid w:val="00273079"/>
    <w:rsid w:val="00274220"/>
    <w:rsid w:val="00274427"/>
    <w:rsid w:val="002759FC"/>
    <w:rsid w:val="0027614E"/>
    <w:rsid w:val="00276734"/>
    <w:rsid w:val="00277EC2"/>
    <w:rsid w:val="0028040E"/>
    <w:rsid w:val="002806D7"/>
    <w:rsid w:val="002807D5"/>
    <w:rsid w:val="002831AC"/>
    <w:rsid w:val="00291CAB"/>
    <w:rsid w:val="00292B14"/>
    <w:rsid w:val="002935E5"/>
    <w:rsid w:val="0029431B"/>
    <w:rsid w:val="002950C7"/>
    <w:rsid w:val="00295711"/>
    <w:rsid w:val="002A0375"/>
    <w:rsid w:val="002A1945"/>
    <w:rsid w:val="002A389E"/>
    <w:rsid w:val="002A5382"/>
    <w:rsid w:val="002A54CD"/>
    <w:rsid w:val="002A689E"/>
    <w:rsid w:val="002B0AA6"/>
    <w:rsid w:val="002B3B36"/>
    <w:rsid w:val="002B40B5"/>
    <w:rsid w:val="002B4FCE"/>
    <w:rsid w:val="002B532B"/>
    <w:rsid w:val="002B5490"/>
    <w:rsid w:val="002B5727"/>
    <w:rsid w:val="002B64D6"/>
    <w:rsid w:val="002B6E3F"/>
    <w:rsid w:val="002B750C"/>
    <w:rsid w:val="002C027A"/>
    <w:rsid w:val="002C033D"/>
    <w:rsid w:val="002C04F2"/>
    <w:rsid w:val="002C1A79"/>
    <w:rsid w:val="002C3686"/>
    <w:rsid w:val="002C3AB8"/>
    <w:rsid w:val="002C46AE"/>
    <w:rsid w:val="002C72A4"/>
    <w:rsid w:val="002D2AD4"/>
    <w:rsid w:val="002D4911"/>
    <w:rsid w:val="002D6029"/>
    <w:rsid w:val="002E0210"/>
    <w:rsid w:val="002E1D41"/>
    <w:rsid w:val="002E28E8"/>
    <w:rsid w:val="002E332A"/>
    <w:rsid w:val="002E6181"/>
    <w:rsid w:val="002E6A7C"/>
    <w:rsid w:val="002F099C"/>
    <w:rsid w:val="002F2EB8"/>
    <w:rsid w:val="002F3156"/>
    <w:rsid w:val="002F362D"/>
    <w:rsid w:val="002F53AD"/>
    <w:rsid w:val="00300A31"/>
    <w:rsid w:val="00306F7B"/>
    <w:rsid w:val="00315164"/>
    <w:rsid w:val="00320946"/>
    <w:rsid w:val="00321577"/>
    <w:rsid w:val="00322079"/>
    <w:rsid w:val="00322C95"/>
    <w:rsid w:val="00323726"/>
    <w:rsid w:val="00324FA2"/>
    <w:rsid w:val="003251B8"/>
    <w:rsid w:val="00327727"/>
    <w:rsid w:val="003313E9"/>
    <w:rsid w:val="003339D6"/>
    <w:rsid w:val="00333DCA"/>
    <w:rsid w:val="003412E4"/>
    <w:rsid w:val="0034323F"/>
    <w:rsid w:val="00345AC2"/>
    <w:rsid w:val="00347777"/>
    <w:rsid w:val="00347FAC"/>
    <w:rsid w:val="00353944"/>
    <w:rsid w:val="00353AAC"/>
    <w:rsid w:val="00356875"/>
    <w:rsid w:val="00365ED3"/>
    <w:rsid w:val="00367657"/>
    <w:rsid w:val="00371E7F"/>
    <w:rsid w:val="00372DDE"/>
    <w:rsid w:val="003744B8"/>
    <w:rsid w:val="00374CE2"/>
    <w:rsid w:val="00375658"/>
    <w:rsid w:val="00380B1B"/>
    <w:rsid w:val="00381E04"/>
    <w:rsid w:val="00382130"/>
    <w:rsid w:val="00382C04"/>
    <w:rsid w:val="00382CAE"/>
    <w:rsid w:val="00385EB4"/>
    <w:rsid w:val="0039003F"/>
    <w:rsid w:val="0039012B"/>
    <w:rsid w:val="00390DC9"/>
    <w:rsid w:val="00391479"/>
    <w:rsid w:val="0039161F"/>
    <w:rsid w:val="003935ED"/>
    <w:rsid w:val="003940C8"/>
    <w:rsid w:val="003967E4"/>
    <w:rsid w:val="00396CA8"/>
    <w:rsid w:val="00397177"/>
    <w:rsid w:val="003A08CE"/>
    <w:rsid w:val="003A3670"/>
    <w:rsid w:val="003A36BE"/>
    <w:rsid w:val="003A4EA8"/>
    <w:rsid w:val="003A5CF9"/>
    <w:rsid w:val="003B2BDD"/>
    <w:rsid w:val="003B521E"/>
    <w:rsid w:val="003B5C46"/>
    <w:rsid w:val="003B7900"/>
    <w:rsid w:val="003C1937"/>
    <w:rsid w:val="003C1AB4"/>
    <w:rsid w:val="003C4A1C"/>
    <w:rsid w:val="003C4C2D"/>
    <w:rsid w:val="003D1072"/>
    <w:rsid w:val="003D2E45"/>
    <w:rsid w:val="003D4D8E"/>
    <w:rsid w:val="003D5044"/>
    <w:rsid w:val="003D7B1C"/>
    <w:rsid w:val="003E1D69"/>
    <w:rsid w:val="003E4927"/>
    <w:rsid w:val="003E7910"/>
    <w:rsid w:val="003F0CFB"/>
    <w:rsid w:val="003F1C6A"/>
    <w:rsid w:val="003F3960"/>
    <w:rsid w:val="003F3B60"/>
    <w:rsid w:val="003F5C23"/>
    <w:rsid w:val="003F5E77"/>
    <w:rsid w:val="003F6DDC"/>
    <w:rsid w:val="00401A55"/>
    <w:rsid w:val="004025B6"/>
    <w:rsid w:val="004037E2"/>
    <w:rsid w:val="004043C3"/>
    <w:rsid w:val="00410DF1"/>
    <w:rsid w:val="004114F4"/>
    <w:rsid w:val="00411F9D"/>
    <w:rsid w:val="00412980"/>
    <w:rsid w:val="00413D69"/>
    <w:rsid w:val="00414380"/>
    <w:rsid w:val="00415335"/>
    <w:rsid w:val="004160C3"/>
    <w:rsid w:val="00416BC6"/>
    <w:rsid w:val="00417ACD"/>
    <w:rsid w:val="00417F4E"/>
    <w:rsid w:val="004205BB"/>
    <w:rsid w:val="0042161A"/>
    <w:rsid w:val="004252FB"/>
    <w:rsid w:val="00425C08"/>
    <w:rsid w:val="00426073"/>
    <w:rsid w:val="00431C3A"/>
    <w:rsid w:val="00435A47"/>
    <w:rsid w:val="0043655A"/>
    <w:rsid w:val="004410F7"/>
    <w:rsid w:val="00443389"/>
    <w:rsid w:val="00443FED"/>
    <w:rsid w:val="004448FA"/>
    <w:rsid w:val="00447FC8"/>
    <w:rsid w:val="00450641"/>
    <w:rsid w:val="00450728"/>
    <w:rsid w:val="00452F90"/>
    <w:rsid w:val="0045554D"/>
    <w:rsid w:val="004606FF"/>
    <w:rsid w:val="00461D66"/>
    <w:rsid w:val="00462F35"/>
    <w:rsid w:val="00464A32"/>
    <w:rsid w:val="004658ED"/>
    <w:rsid w:val="0047036B"/>
    <w:rsid w:val="00470949"/>
    <w:rsid w:val="00473935"/>
    <w:rsid w:val="00473BD4"/>
    <w:rsid w:val="00474F54"/>
    <w:rsid w:val="00480AC2"/>
    <w:rsid w:val="004815FD"/>
    <w:rsid w:val="004823AF"/>
    <w:rsid w:val="0048519E"/>
    <w:rsid w:val="00485348"/>
    <w:rsid w:val="004853B9"/>
    <w:rsid w:val="00487DFE"/>
    <w:rsid w:val="00491330"/>
    <w:rsid w:val="004919E2"/>
    <w:rsid w:val="00493BFA"/>
    <w:rsid w:val="00494441"/>
    <w:rsid w:val="00495E2C"/>
    <w:rsid w:val="004A0448"/>
    <w:rsid w:val="004A37C2"/>
    <w:rsid w:val="004A5D4E"/>
    <w:rsid w:val="004A686F"/>
    <w:rsid w:val="004A6A0D"/>
    <w:rsid w:val="004A6B40"/>
    <w:rsid w:val="004B0BA5"/>
    <w:rsid w:val="004B4149"/>
    <w:rsid w:val="004B74C3"/>
    <w:rsid w:val="004B7859"/>
    <w:rsid w:val="004C0976"/>
    <w:rsid w:val="004C258A"/>
    <w:rsid w:val="004C2F1A"/>
    <w:rsid w:val="004C3AE6"/>
    <w:rsid w:val="004C5BFA"/>
    <w:rsid w:val="004C5F2E"/>
    <w:rsid w:val="004D2D1E"/>
    <w:rsid w:val="004D3C4C"/>
    <w:rsid w:val="004D7593"/>
    <w:rsid w:val="004E2717"/>
    <w:rsid w:val="004E30A7"/>
    <w:rsid w:val="004E3103"/>
    <w:rsid w:val="004E64D2"/>
    <w:rsid w:val="004F0D8F"/>
    <w:rsid w:val="004F3BBA"/>
    <w:rsid w:val="00501BEE"/>
    <w:rsid w:val="005021E5"/>
    <w:rsid w:val="00503C99"/>
    <w:rsid w:val="005059D6"/>
    <w:rsid w:val="00505B7F"/>
    <w:rsid w:val="00506481"/>
    <w:rsid w:val="00506972"/>
    <w:rsid w:val="00506B3B"/>
    <w:rsid w:val="0051193B"/>
    <w:rsid w:val="00511E76"/>
    <w:rsid w:val="005146E1"/>
    <w:rsid w:val="00514A90"/>
    <w:rsid w:val="00515DBE"/>
    <w:rsid w:val="0052485F"/>
    <w:rsid w:val="005349F0"/>
    <w:rsid w:val="00535123"/>
    <w:rsid w:val="00542EDE"/>
    <w:rsid w:val="00543CF9"/>
    <w:rsid w:val="00543DAA"/>
    <w:rsid w:val="00545598"/>
    <w:rsid w:val="0054581B"/>
    <w:rsid w:val="00545F58"/>
    <w:rsid w:val="00550070"/>
    <w:rsid w:val="00551226"/>
    <w:rsid w:val="005519C0"/>
    <w:rsid w:val="005519FA"/>
    <w:rsid w:val="00551CAF"/>
    <w:rsid w:val="0055500B"/>
    <w:rsid w:val="00555825"/>
    <w:rsid w:val="005577B3"/>
    <w:rsid w:val="00557D40"/>
    <w:rsid w:val="00561FAE"/>
    <w:rsid w:val="005631BF"/>
    <w:rsid w:val="00565638"/>
    <w:rsid w:val="00565B96"/>
    <w:rsid w:val="00566242"/>
    <w:rsid w:val="0056740E"/>
    <w:rsid w:val="0057117E"/>
    <w:rsid w:val="005711F7"/>
    <w:rsid w:val="00574583"/>
    <w:rsid w:val="00576CBD"/>
    <w:rsid w:val="005775D5"/>
    <w:rsid w:val="005809F8"/>
    <w:rsid w:val="0058176B"/>
    <w:rsid w:val="005834FC"/>
    <w:rsid w:val="005836E2"/>
    <w:rsid w:val="00585511"/>
    <w:rsid w:val="005859DC"/>
    <w:rsid w:val="005865A8"/>
    <w:rsid w:val="00591696"/>
    <w:rsid w:val="005926F1"/>
    <w:rsid w:val="00596197"/>
    <w:rsid w:val="00597B59"/>
    <w:rsid w:val="005A08DA"/>
    <w:rsid w:val="005A22C7"/>
    <w:rsid w:val="005A2E71"/>
    <w:rsid w:val="005A3A43"/>
    <w:rsid w:val="005A4032"/>
    <w:rsid w:val="005A7740"/>
    <w:rsid w:val="005B123F"/>
    <w:rsid w:val="005B40C1"/>
    <w:rsid w:val="005B665A"/>
    <w:rsid w:val="005B776F"/>
    <w:rsid w:val="005C0454"/>
    <w:rsid w:val="005C0886"/>
    <w:rsid w:val="005C3BA5"/>
    <w:rsid w:val="005C4834"/>
    <w:rsid w:val="005C66C0"/>
    <w:rsid w:val="005C6E2D"/>
    <w:rsid w:val="005C7B62"/>
    <w:rsid w:val="005D0AA0"/>
    <w:rsid w:val="005D1785"/>
    <w:rsid w:val="005D4B76"/>
    <w:rsid w:val="005D637B"/>
    <w:rsid w:val="005D6AE4"/>
    <w:rsid w:val="005D7706"/>
    <w:rsid w:val="005E0B99"/>
    <w:rsid w:val="005E2312"/>
    <w:rsid w:val="005E3BCE"/>
    <w:rsid w:val="005E6FA2"/>
    <w:rsid w:val="005F003F"/>
    <w:rsid w:val="005F0A38"/>
    <w:rsid w:val="005F20B9"/>
    <w:rsid w:val="005F24E4"/>
    <w:rsid w:val="005F2B91"/>
    <w:rsid w:val="005F3120"/>
    <w:rsid w:val="005F3A2C"/>
    <w:rsid w:val="005F509A"/>
    <w:rsid w:val="006005EC"/>
    <w:rsid w:val="00600BB1"/>
    <w:rsid w:val="00601ECD"/>
    <w:rsid w:val="006028AC"/>
    <w:rsid w:val="00610A6A"/>
    <w:rsid w:val="00610FE1"/>
    <w:rsid w:val="0061102A"/>
    <w:rsid w:val="006121A5"/>
    <w:rsid w:val="00615EB6"/>
    <w:rsid w:val="00616DDF"/>
    <w:rsid w:val="00622458"/>
    <w:rsid w:val="00623E4F"/>
    <w:rsid w:val="006250AA"/>
    <w:rsid w:val="00625889"/>
    <w:rsid w:val="00625A1A"/>
    <w:rsid w:val="0063311C"/>
    <w:rsid w:val="006349E3"/>
    <w:rsid w:val="00636CC8"/>
    <w:rsid w:val="0063702B"/>
    <w:rsid w:val="0064077E"/>
    <w:rsid w:val="00641FFF"/>
    <w:rsid w:val="006457E2"/>
    <w:rsid w:val="0064697F"/>
    <w:rsid w:val="00647F72"/>
    <w:rsid w:val="006506FE"/>
    <w:rsid w:val="0065409E"/>
    <w:rsid w:val="0065649B"/>
    <w:rsid w:val="0065758F"/>
    <w:rsid w:val="00660F19"/>
    <w:rsid w:val="00661479"/>
    <w:rsid w:val="00663DFB"/>
    <w:rsid w:val="00664190"/>
    <w:rsid w:val="006645DA"/>
    <w:rsid w:val="006646F0"/>
    <w:rsid w:val="00665EFD"/>
    <w:rsid w:val="006660EE"/>
    <w:rsid w:val="00666251"/>
    <w:rsid w:val="006667E8"/>
    <w:rsid w:val="00667555"/>
    <w:rsid w:val="006717BB"/>
    <w:rsid w:val="0067367F"/>
    <w:rsid w:val="00681C78"/>
    <w:rsid w:val="0068227D"/>
    <w:rsid w:val="00686BD7"/>
    <w:rsid w:val="0069218B"/>
    <w:rsid w:val="00692A19"/>
    <w:rsid w:val="00693564"/>
    <w:rsid w:val="00693684"/>
    <w:rsid w:val="006A18F8"/>
    <w:rsid w:val="006A2513"/>
    <w:rsid w:val="006A2B5C"/>
    <w:rsid w:val="006A2B95"/>
    <w:rsid w:val="006B0171"/>
    <w:rsid w:val="006B03E7"/>
    <w:rsid w:val="006B1CD9"/>
    <w:rsid w:val="006B1F6A"/>
    <w:rsid w:val="006B4BD0"/>
    <w:rsid w:val="006B595A"/>
    <w:rsid w:val="006B5BA7"/>
    <w:rsid w:val="006B7BE0"/>
    <w:rsid w:val="006C1049"/>
    <w:rsid w:val="006C2218"/>
    <w:rsid w:val="006C2323"/>
    <w:rsid w:val="006C7773"/>
    <w:rsid w:val="006C7B61"/>
    <w:rsid w:val="006D022D"/>
    <w:rsid w:val="006D237B"/>
    <w:rsid w:val="006D69C8"/>
    <w:rsid w:val="006E0572"/>
    <w:rsid w:val="006E217E"/>
    <w:rsid w:val="006E4450"/>
    <w:rsid w:val="006E496E"/>
    <w:rsid w:val="006E6CA8"/>
    <w:rsid w:val="006F0A55"/>
    <w:rsid w:val="006F0CA8"/>
    <w:rsid w:val="006F1C55"/>
    <w:rsid w:val="006F2A22"/>
    <w:rsid w:val="006F3F36"/>
    <w:rsid w:val="006F4C52"/>
    <w:rsid w:val="006F7C18"/>
    <w:rsid w:val="007010F9"/>
    <w:rsid w:val="007025BC"/>
    <w:rsid w:val="007049BA"/>
    <w:rsid w:val="007113DB"/>
    <w:rsid w:val="00712398"/>
    <w:rsid w:val="007150FA"/>
    <w:rsid w:val="00715E9F"/>
    <w:rsid w:val="0071661B"/>
    <w:rsid w:val="007218EC"/>
    <w:rsid w:val="00722DF1"/>
    <w:rsid w:val="00724AE9"/>
    <w:rsid w:val="00725812"/>
    <w:rsid w:val="007329BB"/>
    <w:rsid w:val="00737343"/>
    <w:rsid w:val="00737E3E"/>
    <w:rsid w:val="00740ADA"/>
    <w:rsid w:val="007439A1"/>
    <w:rsid w:val="007448FC"/>
    <w:rsid w:val="0074492F"/>
    <w:rsid w:val="00744AA9"/>
    <w:rsid w:val="00745483"/>
    <w:rsid w:val="007461D8"/>
    <w:rsid w:val="00746A45"/>
    <w:rsid w:val="00746BE3"/>
    <w:rsid w:val="00747EFA"/>
    <w:rsid w:val="0075003F"/>
    <w:rsid w:val="0075049A"/>
    <w:rsid w:val="00752A26"/>
    <w:rsid w:val="00755F99"/>
    <w:rsid w:val="00756ABF"/>
    <w:rsid w:val="0075712B"/>
    <w:rsid w:val="007622B3"/>
    <w:rsid w:val="007624CD"/>
    <w:rsid w:val="00762EF2"/>
    <w:rsid w:val="00763C9E"/>
    <w:rsid w:val="00765A2E"/>
    <w:rsid w:val="007671BF"/>
    <w:rsid w:val="00773AB5"/>
    <w:rsid w:val="0077607E"/>
    <w:rsid w:val="0077713D"/>
    <w:rsid w:val="00777D59"/>
    <w:rsid w:val="007800A5"/>
    <w:rsid w:val="00781038"/>
    <w:rsid w:val="00784D01"/>
    <w:rsid w:val="00785A78"/>
    <w:rsid w:val="00787BD1"/>
    <w:rsid w:val="00790E15"/>
    <w:rsid w:val="007921CE"/>
    <w:rsid w:val="00793E7A"/>
    <w:rsid w:val="00794246"/>
    <w:rsid w:val="00796DA6"/>
    <w:rsid w:val="00797CB6"/>
    <w:rsid w:val="007A065D"/>
    <w:rsid w:val="007A6566"/>
    <w:rsid w:val="007A6EBC"/>
    <w:rsid w:val="007B0255"/>
    <w:rsid w:val="007B0A3D"/>
    <w:rsid w:val="007B280E"/>
    <w:rsid w:val="007B3B53"/>
    <w:rsid w:val="007B5FD3"/>
    <w:rsid w:val="007B6EB9"/>
    <w:rsid w:val="007B73B8"/>
    <w:rsid w:val="007C0A97"/>
    <w:rsid w:val="007C0EBE"/>
    <w:rsid w:val="007C212A"/>
    <w:rsid w:val="007C2A0C"/>
    <w:rsid w:val="007C5802"/>
    <w:rsid w:val="007C585C"/>
    <w:rsid w:val="007C5C31"/>
    <w:rsid w:val="007C6E14"/>
    <w:rsid w:val="007C6FA4"/>
    <w:rsid w:val="007C7442"/>
    <w:rsid w:val="007C7E62"/>
    <w:rsid w:val="007D0109"/>
    <w:rsid w:val="007E442A"/>
    <w:rsid w:val="007E6C91"/>
    <w:rsid w:val="007E760B"/>
    <w:rsid w:val="007F0AA7"/>
    <w:rsid w:val="007F1A1F"/>
    <w:rsid w:val="007F31F8"/>
    <w:rsid w:val="007F5E8E"/>
    <w:rsid w:val="007F6A47"/>
    <w:rsid w:val="007F6DEA"/>
    <w:rsid w:val="007F6EB2"/>
    <w:rsid w:val="008030FB"/>
    <w:rsid w:val="008074F3"/>
    <w:rsid w:val="008107B0"/>
    <w:rsid w:val="00811BE0"/>
    <w:rsid w:val="00811E3C"/>
    <w:rsid w:val="0081290C"/>
    <w:rsid w:val="0081471A"/>
    <w:rsid w:val="008148E5"/>
    <w:rsid w:val="008161CB"/>
    <w:rsid w:val="00820713"/>
    <w:rsid w:val="00821AC3"/>
    <w:rsid w:val="00821C57"/>
    <w:rsid w:val="008259DD"/>
    <w:rsid w:val="00825B8F"/>
    <w:rsid w:val="00825C6D"/>
    <w:rsid w:val="00833A95"/>
    <w:rsid w:val="00833D6A"/>
    <w:rsid w:val="00834062"/>
    <w:rsid w:val="00834FCF"/>
    <w:rsid w:val="008376E8"/>
    <w:rsid w:val="00841558"/>
    <w:rsid w:val="008427AE"/>
    <w:rsid w:val="008429C3"/>
    <w:rsid w:val="00843B3B"/>
    <w:rsid w:val="00843C6F"/>
    <w:rsid w:val="00846C04"/>
    <w:rsid w:val="008506A8"/>
    <w:rsid w:val="00851B99"/>
    <w:rsid w:val="00852AF5"/>
    <w:rsid w:val="008536C8"/>
    <w:rsid w:val="008558AC"/>
    <w:rsid w:val="008564DD"/>
    <w:rsid w:val="00860F60"/>
    <w:rsid w:val="00861EB7"/>
    <w:rsid w:val="00865C34"/>
    <w:rsid w:val="00865FE8"/>
    <w:rsid w:val="0086698F"/>
    <w:rsid w:val="008674CC"/>
    <w:rsid w:val="00870811"/>
    <w:rsid w:val="00874076"/>
    <w:rsid w:val="00877B3D"/>
    <w:rsid w:val="00883DD5"/>
    <w:rsid w:val="0088417D"/>
    <w:rsid w:val="0088664C"/>
    <w:rsid w:val="00890297"/>
    <w:rsid w:val="008910A7"/>
    <w:rsid w:val="0089370F"/>
    <w:rsid w:val="008949B5"/>
    <w:rsid w:val="00895BC3"/>
    <w:rsid w:val="008A0FF5"/>
    <w:rsid w:val="008A5396"/>
    <w:rsid w:val="008A65C2"/>
    <w:rsid w:val="008A6839"/>
    <w:rsid w:val="008A6D19"/>
    <w:rsid w:val="008B5033"/>
    <w:rsid w:val="008C1A69"/>
    <w:rsid w:val="008C2674"/>
    <w:rsid w:val="008C311D"/>
    <w:rsid w:val="008C3412"/>
    <w:rsid w:val="008C3647"/>
    <w:rsid w:val="008D1CCB"/>
    <w:rsid w:val="008D2B3D"/>
    <w:rsid w:val="008D6914"/>
    <w:rsid w:val="008D6B57"/>
    <w:rsid w:val="008E1290"/>
    <w:rsid w:val="008E14C2"/>
    <w:rsid w:val="008E5FC8"/>
    <w:rsid w:val="008E71AD"/>
    <w:rsid w:val="008E7496"/>
    <w:rsid w:val="008E7B7B"/>
    <w:rsid w:val="008E7BDF"/>
    <w:rsid w:val="008F0028"/>
    <w:rsid w:val="008F0081"/>
    <w:rsid w:val="008F0997"/>
    <w:rsid w:val="008F0C98"/>
    <w:rsid w:val="008F17E2"/>
    <w:rsid w:val="008F2541"/>
    <w:rsid w:val="008F3805"/>
    <w:rsid w:val="008F65BF"/>
    <w:rsid w:val="008F7F69"/>
    <w:rsid w:val="00900855"/>
    <w:rsid w:val="00900FF8"/>
    <w:rsid w:val="00902151"/>
    <w:rsid w:val="00903E87"/>
    <w:rsid w:val="0090442C"/>
    <w:rsid w:val="00904E96"/>
    <w:rsid w:val="00905741"/>
    <w:rsid w:val="00905916"/>
    <w:rsid w:val="00910EB6"/>
    <w:rsid w:val="00914BB9"/>
    <w:rsid w:val="00915A21"/>
    <w:rsid w:val="00915EB6"/>
    <w:rsid w:val="00916B81"/>
    <w:rsid w:val="00916F75"/>
    <w:rsid w:val="00920E9D"/>
    <w:rsid w:val="009220FB"/>
    <w:rsid w:val="009223DD"/>
    <w:rsid w:val="00922608"/>
    <w:rsid w:val="0092613B"/>
    <w:rsid w:val="009318FF"/>
    <w:rsid w:val="00931D81"/>
    <w:rsid w:val="009331BE"/>
    <w:rsid w:val="009340FB"/>
    <w:rsid w:val="009342B0"/>
    <w:rsid w:val="00934C7B"/>
    <w:rsid w:val="00944225"/>
    <w:rsid w:val="00944B7C"/>
    <w:rsid w:val="0094524B"/>
    <w:rsid w:val="00945F7D"/>
    <w:rsid w:val="00945FDB"/>
    <w:rsid w:val="00946A29"/>
    <w:rsid w:val="0096149E"/>
    <w:rsid w:val="00965014"/>
    <w:rsid w:val="00965F99"/>
    <w:rsid w:val="00967153"/>
    <w:rsid w:val="009676F6"/>
    <w:rsid w:val="00967707"/>
    <w:rsid w:val="009715C2"/>
    <w:rsid w:val="009718C2"/>
    <w:rsid w:val="00972397"/>
    <w:rsid w:val="0097240C"/>
    <w:rsid w:val="00972908"/>
    <w:rsid w:val="009763CD"/>
    <w:rsid w:val="00981828"/>
    <w:rsid w:val="00982074"/>
    <w:rsid w:val="009855F9"/>
    <w:rsid w:val="00990E79"/>
    <w:rsid w:val="00990E8E"/>
    <w:rsid w:val="00994346"/>
    <w:rsid w:val="00995F13"/>
    <w:rsid w:val="009A0E95"/>
    <w:rsid w:val="009A2FB2"/>
    <w:rsid w:val="009A4005"/>
    <w:rsid w:val="009A466E"/>
    <w:rsid w:val="009A5795"/>
    <w:rsid w:val="009A6BE2"/>
    <w:rsid w:val="009B07EC"/>
    <w:rsid w:val="009B3D90"/>
    <w:rsid w:val="009B4B8D"/>
    <w:rsid w:val="009B5BE0"/>
    <w:rsid w:val="009B5CCC"/>
    <w:rsid w:val="009C3E05"/>
    <w:rsid w:val="009D0D41"/>
    <w:rsid w:val="009D1462"/>
    <w:rsid w:val="009D3E54"/>
    <w:rsid w:val="009D4FCF"/>
    <w:rsid w:val="009D556D"/>
    <w:rsid w:val="009D6021"/>
    <w:rsid w:val="009D61D4"/>
    <w:rsid w:val="009E30AE"/>
    <w:rsid w:val="009E6CD3"/>
    <w:rsid w:val="009F167F"/>
    <w:rsid w:val="009F528F"/>
    <w:rsid w:val="009F53B8"/>
    <w:rsid w:val="009F6B15"/>
    <w:rsid w:val="009F7F2C"/>
    <w:rsid w:val="00A00255"/>
    <w:rsid w:val="00A013B0"/>
    <w:rsid w:val="00A029D5"/>
    <w:rsid w:val="00A07E1F"/>
    <w:rsid w:val="00A10F45"/>
    <w:rsid w:val="00A1108E"/>
    <w:rsid w:val="00A13D6F"/>
    <w:rsid w:val="00A13EBF"/>
    <w:rsid w:val="00A13F11"/>
    <w:rsid w:val="00A147CC"/>
    <w:rsid w:val="00A16291"/>
    <w:rsid w:val="00A2009E"/>
    <w:rsid w:val="00A205B7"/>
    <w:rsid w:val="00A20828"/>
    <w:rsid w:val="00A20A3C"/>
    <w:rsid w:val="00A20FA6"/>
    <w:rsid w:val="00A23DDD"/>
    <w:rsid w:val="00A23F2D"/>
    <w:rsid w:val="00A24A96"/>
    <w:rsid w:val="00A255D4"/>
    <w:rsid w:val="00A256CB"/>
    <w:rsid w:val="00A2716F"/>
    <w:rsid w:val="00A30B95"/>
    <w:rsid w:val="00A32EC8"/>
    <w:rsid w:val="00A3387E"/>
    <w:rsid w:val="00A3513D"/>
    <w:rsid w:val="00A42451"/>
    <w:rsid w:val="00A432A1"/>
    <w:rsid w:val="00A437AA"/>
    <w:rsid w:val="00A446CF"/>
    <w:rsid w:val="00A46A91"/>
    <w:rsid w:val="00A4711E"/>
    <w:rsid w:val="00A51EC6"/>
    <w:rsid w:val="00A521AB"/>
    <w:rsid w:val="00A546A8"/>
    <w:rsid w:val="00A56425"/>
    <w:rsid w:val="00A65FC9"/>
    <w:rsid w:val="00A67451"/>
    <w:rsid w:val="00A70B64"/>
    <w:rsid w:val="00A72F0E"/>
    <w:rsid w:val="00A746B0"/>
    <w:rsid w:val="00A75FDB"/>
    <w:rsid w:val="00A7794A"/>
    <w:rsid w:val="00A77BD2"/>
    <w:rsid w:val="00A800CC"/>
    <w:rsid w:val="00A8648F"/>
    <w:rsid w:val="00A91AEB"/>
    <w:rsid w:val="00A97296"/>
    <w:rsid w:val="00AA0A2C"/>
    <w:rsid w:val="00AA6B3D"/>
    <w:rsid w:val="00AA770E"/>
    <w:rsid w:val="00AA7F35"/>
    <w:rsid w:val="00AB40E0"/>
    <w:rsid w:val="00AB4D2D"/>
    <w:rsid w:val="00AB586F"/>
    <w:rsid w:val="00AB7E23"/>
    <w:rsid w:val="00AC059E"/>
    <w:rsid w:val="00AC0D8F"/>
    <w:rsid w:val="00AC14E6"/>
    <w:rsid w:val="00AC2912"/>
    <w:rsid w:val="00AC293D"/>
    <w:rsid w:val="00AC30D6"/>
    <w:rsid w:val="00AD043F"/>
    <w:rsid w:val="00AD3E2D"/>
    <w:rsid w:val="00AD40F8"/>
    <w:rsid w:val="00AD6896"/>
    <w:rsid w:val="00AD6A31"/>
    <w:rsid w:val="00AD7FAF"/>
    <w:rsid w:val="00AE0370"/>
    <w:rsid w:val="00AE07A6"/>
    <w:rsid w:val="00AE0CCD"/>
    <w:rsid w:val="00AE14B6"/>
    <w:rsid w:val="00AE2739"/>
    <w:rsid w:val="00AE3FC3"/>
    <w:rsid w:val="00AE44CE"/>
    <w:rsid w:val="00AE7981"/>
    <w:rsid w:val="00AE7A7B"/>
    <w:rsid w:val="00AF0C4D"/>
    <w:rsid w:val="00AF380A"/>
    <w:rsid w:val="00B00741"/>
    <w:rsid w:val="00B01251"/>
    <w:rsid w:val="00B0143B"/>
    <w:rsid w:val="00B06C81"/>
    <w:rsid w:val="00B07ABE"/>
    <w:rsid w:val="00B118A8"/>
    <w:rsid w:val="00B13504"/>
    <w:rsid w:val="00B13707"/>
    <w:rsid w:val="00B15DE8"/>
    <w:rsid w:val="00B2255C"/>
    <w:rsid w:val="00B31B3D"/>
    <w:rsid w:val="00B34B64"/>
    <w:rsid w:val="00B35CED"/>
    <w:rsid w:val="00B37258"/>
    <w:rsid w:val="00B40C92"/>
    <w:rsid w:val="00B44417"/>
    <w:rsid w:val="00B44BAF"/>
    <w:rsid w:val="00B51F63"/>
    <w:rsid w:val="00B52714"/>
    <w:rsid w:val="00B540BC"/>
    <w:rsid w:val="00B5785E"/>
    <w:rsid w:val="00B57BE2"/>
    <w:rsid w:val="00B601B3"/>
    <w:rsid w:val="00B61EAB"/>
    <w:rsid w:val="00B6244F"/>
    <w:rsid w:val="00B62CB6"/>
    <w:rsid w:val="00B631F1"/>
    <w:rsid w:val="00B63875"/>
    <w:rsid w:val="00B638E4"/>
    <w:rsid w:val="00B65A48"/>
    <w:rsid w:val="00B72362"/>
    <w:rsid w:val="00B74271"/>
    <w:rsid w:val="00B74538"/>
    <w:rsid w:val="00B74BA8"/>
    <w:rsid w:val="00B7578A"/>
    <w:rsid w:val="00B8548A"/>
    <w:rsid w:val="00B8590D"/>
    <w:rsid w:val="00B8622F"/>
    <w:rsid w:val="00B87388"/>
    <w:rsid w:val="00B903AC"/>
    <w:rsid w:val="00B92612"/>
    <w:rsid w:val="00B92E41"/>
    <w:rsid w:val="00B93BEE"/>
    <w:rsid w:val="00B97D53"/>
    <w:rsid w:val="00BA09FE"/>
    <w:rsid w:val="00BA251A"/>
    <w:rsid w:val="00BA464B"/>
    <w:rsid w:val="00BA7651"/>
    <w:rsid w:val="00BA7D02"/>
    <w:rsid w:val="00BB00A2"/>
    <w:rsid w:val="00BB09E5"/>
    <w:rsid w:val="00BB4031"/>
    <w:rsid w:val="00BB42AA"/>
    <w:rsid w:val="00BB70AC"/>
    <w:rsid w:val="00BC3C6C"/>
    <w:rsid w:val="00BC48F4"/>
    <w:rsid w:val="00BC709D"/>
    <w:rsid w:val="00BC70E8"/>
    <w:rsid w:val="00BC71DA"/>
    <w:rsid w:val="00BC77A0"/>
    <w:rsid w:val="00BD4A07"/>
    <w:rsid w:val="00BD6F8C"/>
    <w:rsid w:val="00BF364E"/>
    <w:rsid w:val="00BF70FE"/>
    <w:rsid w:val="00C0252F"/>
    <w:rsid w:val="00C03015"/>
    <w:rsid w:val="00C04570"/>
    <w:rsid w:val="00C04740"/>
    <w:rsid w:val="00C0617D"/>
    <w:rsid w:val="00C06A68"/>
    <w:rsid w:val="00C07C28"/>
    <w:rsid w:val="00C10549"/>
    <w:rsid w:val="00C107BE"/>
    <w:rsid w:val="00C1424F"/>
    <w:rsid w:val="00C15CB9"/>
    <w:rsid w:val="00C228C9"/>
    <w:rsid w:val="00C24D24"/>
    <w:rsid w:val="00C2594E"/>
    <w:rsid w:val="00C27D44"/>
    <w:rsid w:val="00C331A5"/>
    <w:rsid w:val="00C33E1D"/>
    <w:rsid w:val="00C33EBF"/>
    <w:rsid w:val="00C340F1"/>
    <w:rsid w:val="00C34C8E"/>
    <w:rsid w:val="00C36F41"/>
    <w:rsid w:val="00C42BB2"/>
    <w:rsid w:val="00C43B66"/>
    <w:rsid w:val="00C47C19"/>
    <w:rsid w:val="00C51816"/>
    <w:rsid w:val="00C53D1F"/>
    <w:rsid w:val="00C55BA8"/>
    <w:rsid w:val="00C60D69"/>
    <w:rsid w:val="00C62997"/>
    <w:rsid w:val="00C62F01"/>
    <w:rsid w:val="00C633CF"/>
    <w:rsid w:val="00C646EC"/>
    <w:rsid w:val="00C67A0F"/>
    <w:rsid w:val="00C713AE"/>
    <w:rsid w:val="00C71DBA"/>
    <w:rsid w:val="00C74FD9"/>
    <w:rsid w:val="00C75B41"/>
    <w:rsid w:val="00C845DA"/>
    <w:rsid w:val="00C8522D"/>
    <w:rsid w:val="00C85CB2"/>
    <w:rsid w:val="00C87311"/>
    <w:rsid w:val="00C90235"/>
    <w:rsid w:val="00C90672"/>
    <w:rsid w:val="00C90F95"/>
    <w:rsid w:val="00C91BFA"/>
    <w:rsid w:val="00C94569"/>
    <w:rsid w:val="00C9576F"/>
    <w:rsid w:val="00CA27BF"/>
    <w:rsid w:val="00CA3CE0"/>
    <w:rsid w:val="00CA5799"/>
    <w:rsid w:val="00CB1D47"/>
    <w:rsid w:val="00CB3715"/>
    <w:rsid w:val="00CB4B31"/>
    <w:rsid w:val="00CB7090"/>
    <w:rsid w:val="00CC015F"/>
    <w:rsid w:val="00CC21B7"/>
    <w:rsid w:val="00CC2E90"/>
    <w:rsid w:val="00CC43C5"/>
    <w:rsid w:val="00CC4D24"/>
    <w:rsid w:val="00CC626B"/>
    <w:rsid w:val="00CC6D01"/>
    <w:rsid w:val="00CC7239"/>
    <w:rsid w:val="00CD0586"/>
    <w:rsid w:val="00CD36CE"/>
    <w:rsid w:val="00CD3CE5"/>
    <w:rsid w:val="00CD4364"/>
    <w:rsid w:val="00CD4D82"/>
    <w:rsid w:val="00CD55A8"/>
    <w:rsid w:val="00CD565E"/>
    <w:rsid w:val="00CE0915"/>
    <w:rsid w:val="00CE09D6"/>
    <w:rsid w:val="00CE4FC4"/>
    <w:rsid w:val="00CE6801"/>
    <w:rsid w:val="00CE7871"/>
    <w:rsid w:val="00CE7EB1"/>
    <w:rsid w:val="00CF0B92"/>
    <w:rsid w:val="00CF1BB7"/>
    <w:rsid w:val="00CF30CE"/>
    <w:rsid w:val="00CF3AAE"/>
    <w:rsid w:val="00CF3ACB"/>
    <w:rsid w:val="00D007C9"/>
    <w:rsid w:val="00D05F0D"/>
    <w:rsid w:val="00D103FB"/>
    <w:rsid w:val="00D15235"/>
    <w:rsid w:val="00D204DC"/>
    <w:rsid w:val="00D20789"/>
    <w:rsid w:val="00D2091F"/>
    <w:rsid w:val="00D2194E"/>
    <w:rsid w:val="00D23C26"/>
    <w:rsid w:val="00D2450E"/>
    <w:rsid w:val="00D26714"/>
    <w:rsid w:val="00D30672"/>
    <w:rsid w:val="00D310C1"/>
    <w:rsid w:val="00D323C4"/>
    <w:rsid w:val="00D335FF"/>
    <w:rsid w:val="00D33AF0"/>
    <w:rsid w:val="00D342EE"/>
    <w:rsid w:val="00D34807"/>
    <w:rsid w:val="00D36A19"/>
    <w:rsid w:val="00D377ED"/>
    <w:rsid w:val="00D40691"/>
    <w:rsid w:val="00D40919"/>
    <w:rsid w:val="00D40EE6"/>
    <w:rsid w:val="00D41D29"/>
    <w:rsid w:val="00D4326E"/>
    <w:rsid w:val="00D44E0F"/>
    <w:rsid w:val="00D5387C"/>
    <w:rsid w:val="00D53FF9"/>
    <w:rsid w:val="00D5569A"/>
    <w:rsid w:val="00D63739"/>
    <w:rsid w:val="00D64EC3"/>
    <w:rsid w:val="00D663EC"/>
    <w:rsid w:val="00D66D7F"/>
    <w:rsid w:val="00D66E41"/>
    <w:rsid w:val="00D66EB2"/>
    <w:rsid w:val="00D70377"/>
    <w:rsid w:val="00D718DF"/>
    <w:rsid w:val="00D72185"/>
    <w:rsid w:val="00D761DD"/>
    <w:rsid w:val="00D7727C"/>
    <w:rsid w:val="00D83AE1"/>
    <w:rsid w:val="00D83BF0"/>
    <w:rsid w:val="00D86628"/>
    <w:rsid w:val="00D87182"/>
    <w:rsid w:val="00D87AC1"/>
    <w:rsid w:val="00D87FE4"/>
    <w:rsid w:val="00D9039F"/>
    <w:rsid w:val="00D952F3"/>
    <w:rsid w:val="00DA3CE7"/>
    <w:rsid w:val="00DA4E36"/>
    <w:rsid w:val="00DA5C1B"/>
    <w:rsid w:val="00DA6AED"/>
    <w:rsid w:val="00DA76E6"/>
    <w:rsid w:val="00DB3992"/>
    <w:rsid w:val="00DB493F"/>
    <w:rsid w:val="00DB7939"/>
    <w:rsid w:val="00DB7E8A"/>
    <w:rsid w:val="00DC1EA2"/>
    <w:rsid w:val="00DC4E05"/>
    <w:rsid w:val="00DC6273"/>
    <w:rsid w:val="00DD5865"/>
    <w:rsid w:val="00DD6C3E"/>
    <w:rsid w:val="00DD7F95"/>
    <w:rsid w:val="00DE14FC"/>
    <w:rsid w:val="00DE2F39"/>
    <w:rsid w:val="00DE4795"/>
    <w:rsid w:val="00DE520C"/>
    <w:rsid w:val="00DE6EDD"/>
    <w:rsid w:val="00DF0A50"/>
    <w:rsid w:val="00DF2F9D"/>
    <w:rsid w:val="00DF4D85"/>
    <w:rsid w:val="00DF72B6"/>
    <w:rsid w:val="00E01232"/>
    <w:rsid w:val="00E0376C"/>
    <w:rsid w:val="00E03D50"/>
    <w:rsid w:val="00E060C4"/>
    <w:rsid w:val="00E07190"/>
    <w:rsid w:val="00E0738E"/>
    <w:rsid w:val="00E10D33"/>
    <w:rsid w:val="00E13444"/>
    <w:rsid w:val="00E14775"/>
    <w:rsid w:val="00E16D60"/>
    <w:rsid w:val="00E2232C"/>
    <w:rsid w:val="00E350CF"/>
    <w:rsid w:val="00E4150A"/>
    <w:rsid w:val="00E43946"/>
    <w:rsid w:val="00E46D40"/>
    <w:rsid w:val="00E504B8"/>
    <w:rsid w:val="00E53C4F"/>
    <w:rsid w:val="00E56B9A"/>
    <w:rsid w:val="00E5770D"/>
    <w:rsid w:val="00E57C85"/>
    <w:rsid w:val="00E619BD"/>
    <w:rsid w:val="00E6422E"/>
    <w:rsid w:val="00E64B3F"/>
    <w:rsid w:val="00E65650"/>
    <w:rsid w:val="00E70358"/>
    <w:rsid w:val="00E71142"/>
    <w:rsid w:val="00E738F0"/>
    <w:rsid w:val="00E751A4"/>
    <w:rsid w:val="00E764EE"/>
    <w:rsid w:val="00E817B6"/>
    <w:rsid w:val="00E81E50"/>
    <w:rsid w:val="00E82D12"/>
    <w:rsid w:val="00E85EC9"/>
    <w:rsid w:val="00E87AEC"/>
    <w:rsid w:val="00E90F7E"/>
    <w:rsid w:val="00E91104"/>
    <w:rsid w:val="00E96449"/>
    <w:rsid w:val="00EA0450"/>
    <w:rsid w:val="00EA14AC"/>
    <w:rsid w:val="00EA1D64"/>
    <w:rsid w:val="00EA2E22"/>
    <w:rsid w:val="00EA5855"/>
    <w:rsid w:val="00EA6053"/>
    <w:rsid w:val="00EA73E2"/>
    <w:rsid w:val="00EA7A78"/>
    <w:rsid w:val="00EB17A2"/>
    <w:rsid w:val="00EB1F42"/>
    <w:rsid w:val="00EB2214"/>
    <w:rsid w:val="00EB40EB"/>
    <w:rsid w:val="00EB647F"/>
    <w:rsid w:val="00ED0251"/>
    <w:rsid w:val="00ED08B2"/>
    <w:rsid w:val="00ED0FE8"/>
    <w:rsid w:val="00ED110D"/>
    <w:rsid w:val="00ED697E"/>
    <w:rsid w:val="00ED745F"/>
    <w:rsid w:val="00EE0CCF"/>
    <w:rsid w:val="00EE186E"/>
    <w:rsid w:val="00EE35B5"/>
    <w:rsid w:val="00EE6E51"/>
    <w:rsid w:val="00EF061E"/>
    <w:rsid w:val="00EF0D97"/>
    <w:rsid w:val="00EF1255"/>
    <w:rsid w:val="00EF1275"/>
    <w:rsid w:val="00EF1891"/>
    <w:rsid w:val="00EF309E"/>
    <w:rsid w:val="00EF394A"/>
    <w:rsid w:val="00EF63A8"/>
    <w:rsid w:val="00EF7265"/>
    <w:rsid w:val="00EF7CD8"/>
    <w:rsid w:val="00F016B7"/>
    <w:rsid w:val="00F03D0B"/>
    <w:rsid w:val="00F04C05"/>
    <w:rsid w:val="00F0532B"/>
    <w:rsid w:val="00F059A2"/>
    <w:rsid w:val="00F059D6"/>
    <w:rsid w:val="00F068EB"/>
    <w:rsid w:val="00F1261C"/>
    <w:rsid w:val="00F1383C"/>
    <w:rsid w:val="00F14472"/>
    <w:rsid w:val="00F17C1F"/>
    <w:rsid w:val="00F22406"/>
    <w:rsid w:val="00F25359"/>
    <w:rsid w:val="00F27EE7"/>
    <w:rsid w:val="00F32749"/>
    <w:rsid w:val="00F32A11"/>
    <w:rsid w:val="00F33B15"/>
    <w:rsid w:val="00F3522B"/>
    <w:rsid w:val="00F359D9"/>
    <w:rsid w:val="00F372E4"/>
    <w:rsid w:val="00F3750F"/>
    <w:rsid w:val="00F37FAF"/>
    <w:rsid w:val="00F40FB0"/>
    <w:rsid w:val="00F427F7"/>
    <w:rsid w:val="00F43497"/>
    <w:rsid w:val="00F443F0"/>
    <w:rsid w:val="00F453EB"/>
    <w:rsid w:val="00F464EA"/>
    <w:rsid w:val="00F517E4"/>
    <w:rsid w:val="00F51C90"/>
    <w:rsid w:val="00F52872"/>
    <w:rsid w:val="00F5491D"/>
    <w:rsid w:val="00F54A79"/>
    <w:rsid w:val="00F60123"/>
    <w:rsid w:val="00F63AFE"/>
    <w:rsid w:val="00F6657B"/>
    <w:rsid w:val="00F70B13"/>
    <w:rsid w:val="00F71AFE"/>
    <w:rsid w:val="00F73534"/>
    <w:rsid w:val="00F750E9"/>
    <w:rsid w:val="00F7563F"/>
    <w:rsid w:val="00F77D37"/>
    <w:rsid w:val="00F80121"/>
    <w:rsid w:val="00F80EAC"/>
    <w:rsid w:val="00F824D6"/>
    <w:rsid w:val="00F86D9D"/>
    <w:rsid w:val="00F87021"/>
    <w:rsid w:val="00F87DDC"/>
    <w:rsid w:val="00F912B9"/>
    <w:rsid w:val="00F9167D"/>
    <w:rsid w:val="00F91768"/>
    <w:rsid w:val="00F91BDF"/>
    <w:rsid w:val="00F9237D"/>
    <w:rsid w:val="00F9463B"/>
    <w:rsid w:val="00FA0C83"/>
    <w:rsid w:val="00FA2024"/>
    <w:rsid w:val="00FA2E0D"/>
    <w:rsid w:val="00FA3468"/>
    <w:rsid w:val="00FA3866"/>
    <w:rsid w:val="00FA5082"/>
    <w:rsid w:val="00FB2ED5"/>
    <w:rsid w:val="00FB4025"/>
    <w:rsid w:val="00FB4743"/>
    <w:rsid w:val="00FB5F2E"/>
    <w:rsid w:val="00FB7E56"/>
    <w:rsid w:val="00FC0CA9"/>
    <w:rsid w:val="00FC50A1"/>
    <w:rsid w:val="00FC59FC"/>
    <w:rsid w:val="00FD0084"/>
    <w:rsid w:val="00FD0881"/>
    <w:rsid w:val="00FD2F1B"/>
    <w:rsid w:val="00FD4856"/>
    <w:rsid w:val="00FD6082"/>
    <w:rsid w:val="00FE02A8"/>
    <w:rsid w:val="00FE091C"/>
    <w:rsid w:val="00FE256E"/>
    <w:rsid w:val="00FE32C3"/>
    <w:rsid w:val="00FE410B"/>
    <w:rsid w:val="00FE6218"/>
    <w:rsid w:val="00FE6CC6"/>
    <w:rsid w:val="00FF0C94"/>
    <w:rsid w:val="00FF27E7"/>
    <w:rsid w:val="00FF360E"/>
    <w:rsid w:val="00FF362E"/>
    <w:rsid w:val="00FF48CD"/>
    <w:rsid w:val="00FF5879"/>
    <w:rsid w:val="00FF6AB9"/>
    <w:rsid w:val="00FF6B99"/>
    <w:rsid w:val="00FF6D92"/>
    <w:rsid w:val="00FF7089"/>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5:docId w15:val="{44A5AADF-AE77-4BF3-B4FE-B2BEBCEB0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2D9B"/>
    <w:rPr>
      <w:lang w:val="es-ES" w:eastAsia="en-US"/>
    </w:rPr>
  </w:style>
  <w:style w:type="paragraph" w:styleId="Ttulo1">
    <w:name w:val="heading 1"/>
    <w:basedOn w:val="Normal"/>
    <w:next w:val="Normal"/>
    <w:link w:val="Ttulo1Car"/>
    <w:qFormat/>
    <w:rsid w:val="00610FE1"/>
    <w:pPr>
      <w:keepNext/>
      <w:widowControl w:val="0"/>
      <w:spacing w:before="240" w:after="60"/>
      <w:jc w:val="both"/>
      <w:outlineLvl w:val="0"/>
    </w:pPr>
    <w:rPr>
      <w:b/>
      <w:snapToGrid w:val="0"/>
      <w:kern w:val="28"/>
      <w:sz w:val="22"/>
    </w:rPr>
  </w:style>
  <w:style w:type="paragraph" w:styleId="Ttulo2">
    <w:name w:val="heading 2"/>
    <w:basedOn w:val="Normal"/>
    <w:next w:val="Normal"/>
    <w:link w:val="Ttulo2Car"/>
    <w:qFormat/>
    <w:pPr>
      <w:keepNext/>
      <w:widowControl w:val="0"/>
      <w:spacing w:before="240" w:after="60"/>
      <w:jc w:val="both"/>
      <w:outlineLvl w:val="1"/>
    </w:pPr>
    <w:rPr>
      <w:rFonts w:ascii="Arial" w:hAnsi="Arial"/>
      <w:b/>
      <w:i/>
      <w:snapToGrid w:val="0"/>
      <w:sz w:val="24"/>
    </w:rPr>
  </w:style>
  <w:style w:type="paragraph" w:styleId="Ttulo3">
    <w:name w:val="heading 3"/>
    <w:basedOn w:val="Normal"/>
    <w:next w:val="Normal"/>
    <w:qFormat/>
    <w:pPr>
      <w:keepNext/>
      <w:widowControl w:val="0"/>
      <w:spacing w:before="240" w:after="60"/>
      <w:jc w:val="both"/>
      <w:outlineLvl w:val="2"/>
    </w:pPr>
    <w:rPr>
      <w:rFonts w:ascii="Arial" w:hAnsi="Arial"/>
      <w:snapToGrid w:val="0"/>
      <w:sz w:val="24"/>
    </w:rPr>
  </w:style>
  <w:style w:type="paragraph" w:styleId="Ttulo4">
    <w:name w:val="heading 4"/>
    <w:basedOn w:val="Normal"/>
    <w:next w:val="Normal"/>
    <w:qFormat/>
    <w:pPr>
      <w:keepNext/>
      <w:widowControl w:val="0"/>
      <w:spacing w:before="240" w:after="60"/>
      <w:jc w:val="both"/>
      <w:outlineLvl w:val="3"/>
    </w:pPr>
    <w:rPr>
      <w:rFonts w:ascii="Arial" w:hAnsi="Arial"/>
      <w:b/>
      <w:snapToGrid w:val="0"/>
      <w:sz w:val="24"/>
    </w:rPr>
  </w:style>
  <w:style w:type="paragraph" w:styleId="Ttulo5">
    <w:name w:val="heading 5"/>
    <w:basedOn w:val="Normal"/>
    <w:next w:val="Normal"/>
    <w:qFormat/>
    <w:pPr>
      <w:widowControl w:val="0"/>
      <w:spacing w:before="240" w:after="60"/>
      <w:jc w:val="both"/>
      <w:outlineLvl w:val="4"/>
    </w:pPr>
    <w:rPr>
      <w:rFonts w:ascii="Arial" w:hAnsi="Arial"/>
      <w:snapToGrid w:val="0"/>
      <w:sz w:val="22"/>
    </w:rPr>
  </w:style>
  <w:style w:type="paragraph" w:styleId="Ttulo6">
    <w:name w:val="heading 6"/>
    <w:basedOn w:val="Normal"/>
    <w:next w:val="Normal"/>
    <w:qFormat/>
    <w:pPr>
      <w:widowControl w:val="0"/>
      <w:spacing w:before="240" w:after="60"/>
      <w:jc w:val="both"/>
      <w:outlineLvl w:val="5"/>
    </w:pPr>
    <w:rPr>
      <w:i/>
      <w:snapToGrid w:val="0"/>
      <w:sz w:val="22"/>
    </w:rPr>
  </w:style>
  <w:style w:type="paragraph" w:styleId="Ttulo7">
    <w:name w:val="heading 7"/>
    <w:basedOn w:val="Normal"/>
    <w:next w:val="Normal"/>
    <w:qFormat/>
    <w:pPr>
      <w:widowControl w:val="0"/>
      <w:spacing w:before="240" w:after="60"/>
      <w:jc w:val="both"/>
      <w:outlineLvl w:val="6"/>
    </w:pPr>
    <w:rPr>
      <w:rFonts w:ascii="Arial" w:hAnsi="Arial"/>
      <w:snapToGrid w:val="0"/>
    </w:rPr>
  </w:style>
  <w:style w:type="paragraph" w:styleId="Ttulo8">
    <w:name w:val="heading 8"/>
    <w:basedOn w:val="Normal"/>
    <w:next w:val="Normal"/>
    <w:qFormat/>
    <w:pPr>
      <w:keepNext/>
      <w:jc w:val="center"/>
      <w:outlineLvl w:val="7"/>
    </w:pPr>
    <w:rPr>
      <w:b/>
      <w:sz w:val="24"/>
    </w:rPr>
  </w:style>
  <w:style w:type="paragraph" w:styleId="Ttulo9">
    <w:name w:val="heading 9"/>
    <w:basedOn w:val="Normal"/>
    <w:next w:val="Normal"/>
    <w:qFormat/>
    <w:pPr>
      <w:keepNext/>
      <w:spacing w:before="240"/>
      <w:jc w:val="center"/>
      <w:outlineLvl w:val="8"/>
    </w:pPr>
    <w:rPr>
      <w:b/>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Normal"/>
    <w:autoRedefine/>
    <w:pPr>
      <w:widowControl w:val="0"/>
      <w:numPr>
        <w:numId w:val="2"/>
      </w:numPr>
      <w:ind w:left="849" w:hanging="283"/>
      <w:jc w:val="both"/>
    </w:pPr>
    <w:rPr>
      <w:snapToGrid w:val="0"/>
    </w:rPr>
  </w:style>
  <w:style w:type="paragraph" w:styleId="Textodebloque">
    <w:name w:val="Block Text"/>
    <w:basedOn w:val="Normal"/>
    <w:pPr>
      <w:spacing w:before="240"/>
      <w:ind w:left="2127" w:right="-540" w:hanging="709"/>
    </w:pPr>
    <w:rPr>
      <w:sz w:val="24"/>
    </w:rPr>
  </w:style>
  <w:style w:type="paragraph" w:styleId="Lista">
    <w:name w:val="List"/>
    <w:basedOn w:val="Normal"/>
    <w:pPr>
      <w:widowControl w:val="0"/>
      <w:tabs>
        <w:tab w:val="left" w:pos="-2127"/>
      </w:tabs>
      <w:ind w:left="567" w:hanging="567"/>
      <w:jc w:val="both"/>
    </w:pPr>
    <w:rPr>
      <w:b/>
      <w:snapToGrid w:val="0"/>
      <w:sz w:val="24"/>
    </w:rPr>
  </w:style>
  <w:style w:type="paragraph" w:styleId="Textoindependiente">
    <w:name w:val="Body Text"/>
    <w:basedOn w:val="Normal"/>
    <w:pPr>
      <w:widowControl w:val="0"/>
      <w:spacing w:after="120"/>
      <w:jc w:val="both"/>
    </w:pPr>
    <w:rPr>
      <w:snapToGrid w:val="0"/>
    </w:rPr>
  </w:style>
  <w:style w:type="paragraph" w:styleId="Lista2">
    <w:name w:val="List 2"/>
    <w:basedOn w:val="Normal"/>
    <w:pPr>
      <w:widowControl w:val="0"/>
      <w:ind w:left="566" w:hanging="283"/>
      <w:jc w:val="both"/>
    </w:pPr>
    <w:rPr>
      <w:snapToGrid w:val="0"/>
    </w:rPr>
  </w:style>
  <w:style w:type="paragraph" w:styleId="Continuarlista3">
    <w:name w:val="List Continue 3"/>
    <w:basedOn w:val="Normal"/>
    <w:pPr>
      <w:widowControl w:val="0"/>
      <w:spacing w:after="120"/>
      <w:ind w:left="849"/>
      <w:jc w:val="both"/>
    </w:pPr>
    <w:rPr>
      <w:snapToGrid w:val="0"/>
    </w:rPr>
  </w:style>
  <w:style w:type="paragraph" w:styleId="Continuarlista">
    <w:name w:val="List Continue"/>
    <w:basedOn w:val="Normal"/>
    <w:pPr>
      <w:widowControl w:val="0"/>
      <w:spacing w:after="120"/>
      <w:ind w:left="283"/>
      <w:jc w:val="both"/>
    </w:pPr>
    <w:rPr>
      <w:snapToGrid w:val="0"/>
    </w:rPr>
  </w:style>
  <w:style w:type="paragraph" w:styleId="Sangra3detindependiente">
    <w:name w:val="Body Text Indent 3"/>
    <w:basedOn w:val="Normal"/>
    <w:pPr>
      <w:widowControl w:val="0"/>
      <w:ind w:left="851"/>
      <w:jc w:val="both"/>
    </w:pPr>
    <w:rPr>
      <w:snapToGrid w:val="0"/>
    </w:rPr>
  </w:style>
  <w:style w:type="paragraph" w:styleId="Sangradetextonormal">
    <w:name w:val="Body Text Indent"/>
    <w:basedOn w:val="Normal"/>
    <w:pPr>
      <w:widowControl w:val="0"/>
      <w:spacing w:after="120"/>
      <w:ind w:left="283"/>
      <w:jc w:val="both"/>
    </w:pPr>
    <w:rPr>
      <w:snapToGrid w:val="0"/>
    </w:rPr>
  </w:style>
  <w:style w:type="paragraph" w:styleId="Sangra2detindependiente">
    <w:name w:val="Body Text Indent 2"/>
    <w:basedOn w:val="Normal"/>
    <w:pPr>
      <w:widowControl w:val="0"/>
      <w:ind w:left="720"/>
      <w:jc w:val="both"/>
    </w:pPr>
    <w:rPr>
      <w:rFonts w:ascii="Tahoma" w:hAnsi="Tahoma"/>
      <w:snapToGrid w:val="0"/>
    </w:rPr>
  </w:style>
  <w:style w:type="paragraph" w:styleId="Textoindependiente3">
    <w:name w:val="Body Text 3"/>
    <w:basedOn w:val="Sangradetextonormal"/>
    <w:link w:val="Textoindependiente3Car"/>
  </w:style>
  <w:style w:type="paragraph" w:styleId="Lista3">
    <w:name w:val="List 3"/>
    <w:basedOn w:val="Normal"/>
    <w:pPr>
      <w:widowControl w:val="0"/>
      <w:ind w:left="849" w:hanging="283"/>
      <w:jc w:val="both"/>
    </w:pPr>
    <w:rPr>
      <w:snapToGrid w:val="0"/>
    </w:rPr>
  </w:style>
  <w:style w:type="paragraph" w:styleId="Continuarlista2">
    <w:name w:val="List Continue 2"/>
    <w:basedOn w:val="Normal"/>
    <w:pPr>
      <w:widowControl w:val="0"/>
      <w:spacing w:after="120"/>
      <w:ind w:left="566"/>
      <w:jc w:val="both"/>
    </w:pPr>
    <w:rPr>
      <w:snapToGrid w:val="0"/>
    </w:rPr>
  </w:style>
  <w:style w:type="paragraph" w:styleId="Listaconvietas4">
    <w:name w:val="List Bullet 4"/>
    <w:basedOn w:val="Normal"/>
    <w:autoRedefine/>
    <w:pPr>
      <w:widowControl w:val="0"/>
      <w:ind w:left="1132" w:hanging="283"/>
      <w:jc w:val="both"/>
    </w:pPr>
    <w:rPr>
      <w:snapToGrid w:val="0"/>
    </w:rPr>
  </w:style>
  <w:style w:type="paragraph" w:styleId="Continuarlista4">
    <w:name w:val="List Continue 4"/>
    <w:basedOn w:val="Normal"/>
    <w:pPr>
      <w:widowControl w:val="0"/>
      <w:spacing w:after="120"/>
      <w:ind w:left="1132"/>
      <w:jc w:val="both"/>
    </w:pPr>
    <w:rPr>
      <w:snapToGrid w:val="0"/>
    </w:rPr>
  </w:style>
  <w:style w:type="paragraph" w:styleId="Listaconvietas2">
    <w:name w:val="List Bullet 2"/>
    <w:basedOn w:val="Normal"/>
    <w:autoRedefine/>
    <w:pPr>
      <w:widowControl w:val="0"/>
      <w:numPr>
        <w:numId w:val="1"/>
      </w:numPr>
      <w:ind w:left="849" w:hanging="283"/>
      <w:jc w:val="both"/>
    </w:pPr>
    <w:rPr>
      <w:snapToGrid w:val="0"/>
      <w:sz w:val="24"/>
    </w:rPr>
  </w:style>
  <w:style w:type="paragraph" w:styleId="Encabezado">
    <w:name w:val="header"/>
    <w:basedOn w:val="Normal"/>
    <w:link w:val="EncabezadoCar"/>
    <w:uiPriority w:val="99"/>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character" w:styleId="Nmerodepgina">
    <w:name w:val="page number"/>
    <w:basedOn w:val="Fuentedeprrafopredeter"/>
  </w:style>
  <w:style w:type="paragraph" w:styleId="Ttulo">
    <w:name w:val="Title"/>
    <w:basedOn w:val="Normal"/>
    <w:qFormat/>
    <w:pPr>
      <w:spacing w:before="240" w:after="60"/>
      <w:jc w:val="center"/>
    </w:pPr>
    <w:rPr>
      <w:rFonts w:ascii="Arial" w:hAnsi="Arial"/>
      <w:b/>
      <w:kern w:val="28"/>
      <w:sz w:val="32"/>
      <w:lang w:val="es-ES_tradnl"/>
    </w:rPr>
  </w:style>
  <w:style w:type="paragraph" w:styleId="Textodeglobo">
    <w:name w:val="Balloon Text"/>
    <w:basedOn w:val="Normal"/>
    <w:semiHidden/>
    <w:rsid w:val="00EE0CCF"/>
    <w:rPr>
      <w:rFonts w:ascii="Tahoma" w:hAnsi="Tahoma" w:cs="Tahoma"/>
      <w:sz w:val="16"/>
      <w:szCs w:val="16"/>
    </w:rPr>
  </w:style>
  <w:style w:type="paragraph" w:customStyle="1" w:styleId="TtuloTDC1">
    <w:name w:val="Título TDC1"/>
    <w:basedOn w:val="Ttulo1"/>
    <w:next w:val="Normal"/>
    <w:uiPriority w:val="39"/>
    <w:unhideWhenUsed/>
    <w:qFormat/>
    <w:rsid w:val="002A389E"/>
    <w:pPr>
      <w:keepLines/>
      <w:widowControl/>
      <w:spacing w:after="0" w:line="259" w:lineRule="auto"/>
      <w:jc w:val="left"/>
      <w:outlineLvl w:val="9"/>
    </w:pPr>
    <w:rPr>
      <w:rFonts w:ascii="Calibri Light" w:hAnsi="Calibri Light"/>
      <w:b w:val="0"/>
      <w:snapToGrid/>
      <w:color w:val="2E74B5"/>
      <w:kern w:val="0"/>
      <w:sz w:val="32"/>
      <w:szCs w:val="32"/>
      <w:lang w:val="es-BO" w:eastAsia="es-BO"/>
    </w:rPr>
  </w:style>
  <w:style w:type="paragraph" w:styleId="TDC1">
    <w:name w:val="toc 1"/>
    <w:basedOn w:val="Normal"/>
    <w:next w:val="Normal"/>
    <w:autoRedefine/>
    <w:uiPriority w:val="39"/>
    <w:rsid w:val="00610FE1"/>
  </w:style>
  <w:style w:type="character" w:styleId="Hipervnculo">
    <w:name w:val="Hyperlink"/>
    <w:uiPriority w:val="99"/>
    <w:unhideWhenUsed/>
    <w:rsid w:val="00610FE1"/>
    <w:rPr>
      <w:color w:val="0563C1"/>
      <w:u w:val="single"/>
    </w:rPr>
  </w:style>
  <w:style w:type="paragraph" w:styleId="Prrafodelista">
    <w:name w:val="List Paragraph"/>
    <w:aliases w:val="titulo 5,Párrafo de lista1,본문1"/>
    <w:basedOn w:val="Normal"/>
    <w:link w:val="PrrafodelistaCar"/>
    <w:uiPriority w:val="34"/>
    <w:qFormat/>
    <w:rsid w:val="00903E87"/>
    <w:pPr>
      <w:ind w:left="720"/>
      <w:contextualSpacing/>
    </w:pPr>
    <w:rPr>
      <w:lang w:val="es-BO"/>
    </w:rPr>
  </w:style>
  <w:style w:type="character" w:styleId="Refdecomentario">
    <w:name w:val="annotation reference"/>
    <w:rsid w:val="008C2674"/>
    <w:rPr>
      <w:sz w:val="16"/>
      <w:szCs w:val="16"/>
    </w:rPr>
  </w:style>
  <w:style w:type="paragraph" w:styleId="Textocomentario">
    <w:name w:val="annotation text"/>
    <w:basedOn w:val="Normal"/>
    <w:link w:val="TextocomentarioCar"/>
    <w:rsid w:val="008C2674"/>
  </w:style>
  <w:style w:type="character" w:customStyle="1" w:styleId="TextocomentarioCar">
    <w:name w:val="Texto comentario Car"/>
    <w:link w:val="Textocomentario"/>
    <w:rsid w:val="008C2674"/>
    <w:rPr>
      <w:lang w:val="es-ES" w:eastAsia="en-US"/>
    </w:rPr>
  </w:style>
  <w:style w:type="paragraph" w:styleId="Asuntodelcomentario">
    <w:name w:val="annotation subject"/>
    <w:basedOn w:val="Textocomentario"/>
    <w:next w:val="Textocomentario"/>
    <w:link w:val="AsuntodelcomentarioCar"/>
    <w:rsid w:val="008C2674"/>
    <w:rPr>
      <w:b/>
      <w:bCs/>
    </w:rPr>
  </w:style>
  <w:style w:type="character" w:customStyle="1" w:styleId="AsuntodelcomentarioCar">
    <w:name w:val="Asunto del comentario Car"/>
    <w:link w:val="Asuntodelcomentario"/>
    <w:rsid w:val="008C2674"/>
    <w:rPr>
      <w:b/>
      <w:bCs/>
      <w:lang w:val="es-ES" w:eastAsia="en-US"/>
    </w:rPr>
  </w:style>
  <w:style w:type="paragraph" w:styleId="Revisin">
    <w:name w:val="Revision"/>
    <w:hidden/>
    <w:uiPriority w:val="99"/>
    <w:semiHidden/>
    <w:rsid w:val="008C2674"/>
    <w:rPr>
      <w:lang w:val="es-ES" w:eastAsia="en-US"/>
    </w:rPr>
  </w:style>
  <w:style w:type="character" w:customStyle="1" w:styleId="PiedepginaCar">
    <w:name w:val="Pie de página Car"/>
    <w:basedOn w:val="Fuentedeprrafopredeter"/>
    <w:link w:val="Piedepgina"/>
    <w:uiPriority w:val="99"/>
    <w:rsid w:val="00E87AEC"/>
    <w:rPr>
      <w:lang w:val="es-ES" w:eastAsia="en-US"/>
    </w:rPr>
  </w:style>
  <w:style w:type="character" w:customStyle="1" w:styleId="EncabezadoCar">
    <w:name w:val="Encabezado Car"/>
    <w:link w:val="Encabezado"/>
    <w:uiPriority w:val="99"/>
    <w:rsid w:val="00E87AEC"/>
    <w:rPr>
      <w:lang w:val="es-ES" w:eastAsia="en-US"/>
    </w:rPr>
  </w:style>
  <w:style w:type="paragraph" w:customStyle="1" w:styleId="Text">
    <w:name w:val="Text"/>
    <w:basedOn w:val="Normal"/>
    <w:rsid w:val="00E87AEC"/>
    <w:pPr>
      <w:spacing w:after="120" w:line="300" w:lineRule="exact"/>
      <w:jc w:val="both"/>
    </w:pPr>
    <w:rPr>
      <w:rFonts w:ascii="Arial" w:hAnsi="Arial"/>
      <w:sz w:val="24"/>
      <w:lang w:val="es-BO" w:eastAsia="es-ES"/>
    </w:rPr>
  </w:style>
  <w:style w:type="paragraph" w:styleId="TDC2">
    <w:name w:val="toc 2"/>
    <w:basedOn w:val="Normal"/>
    <w:next w:val="Normal"/>
    <w:autoRedefine/>
    <w:uiPriority w:val="39"/>
    <w:rsid w:val="00A56425"/>
    <w:pPr>
      <w:spacing w:after="100"/>
      <w:ind w:left="200"/>
    </w:pPr>
  </w:style>
  <w:style w:type="table" w:styleId="Tablaconcuadrcula">
    <w:name w:val="Table Grid"/>
    <w:basedOn w:val="Tablanormal"/>
    <w:uiPriority w:val="59"/>
    <w:rsid w:val="00FC50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titulo 5 Car,Párrafo de lista1 Car,본문1 Car"/>
    <w:link w:val="Prrafodelista"/>
    <w:uiPriority w:val="34"/>
    <w:rsid w:val="004853B9"/>
    <w:rPr>
      <w:lang w:eastAsia="en-US"/>
    </w:rPr>
  </w:style>
  <w:style w:type="character" w:customStyle="1" w:styleId="Ttulo1Car">
    <w:name w:val="Título 1 Car"/>
    <w:basedOn w:val="Fuentedeprrafopredeter"/>
    <w:link w:val="Ttulo1"/>
    <w:rsid w:val="004853B9"/>
    <w:rPr>
      <w:b/>
      <w:snapToGrid w:val="0"/>
      <w:kern w:val="28"/>
      <w:sz w:val="22"/>
      <w:lang w:val="es-ES" w:eastAsia="en-US"/>
    </w:rPr>
  </w:style>
  <w:style w:type="paragraph" w:styleId="Descripcin">
    <w:name w:val="caption"/>
    <w:basedOn w:val="Normal"/>
    <w:next w:val="Normal"/>
    <w:unhideWhenUsed/>
    <w:qFormat/>
    <w:rsid w:val="00417F4E"/>
    <w:pPr>
      <w:spacing w:after="200"/>
    </w:pPr>
    <w:rPr>
      <w:i/>
      <w:iCs/>
      <w:color w:val="1F497D" w:themeColor="text2"/>
      <w:sz w:val="18"/>
      <w:szCs w:val="18"/>
    </w:rPr>
  </w:style>
  <w:style w:type="paragraph" w:customStyle="1" w:styleId="Default">
    <w:name w:val="Default"/>
    <w:link w:val="DefaultCar"/>
    <w:rsid w:val="00B74538"/>
    <w:pPr>
      <w:autoSpaceDE w:val="0"/>
      <w:autoSpaceDN w:val="0"/>
      <w:adjustRightInd w:val="0"/>
    </w:pPr>
    <w:rPr>
      <w:rFonts w:ascii="Arial" w:eastAsiaTheme="minorHAnsi" w:hAnsi="Arial" w:cs="Arial"/>
      <w:color w:val="000000"/>
      <w:sz w:val="24"/>
      <w:szCs w:val="24"/>
      <w:lang w:eastAsia="en-US"/>
    </w:rPr>
  </w:style>
  <w:style w:type="character" w:customStyle="1" w:styleId="DefaultCar">
    <w:name w:val="Default Car"/>
    <w:basedOn w:val="Fuentedeprrafopredeter"/>
    <w:link w:val="Default"/>
    <w:rsid w:val="00B74538"/>
    <w:rPr>
      <w:rFonts w:ascii="Arial" w:eastAsiaTheme="minorHAnsi" w:hAnsi="Arial" w:cs="Arial"/>
      <w:color w:val="000000"/>
      <w:sz w:val="24"/>
      <w:szCs w:val="24"/>
      <w:lang w:eastAsia="en-US"/>
    </w:rPr>
  </w:style>
  <w:style w:type="character" w:customStyle="1" w:styleId="Ttulo2Car">
    <w:name w:val="Título 2 Car"/>
    <w:basedOn w:val="Fuentedeprrafopredeter"/>
    <w:link w:val="Ttulo2"/>
    <w:rsid w:val="00327727"/>
    <w:rPr>
      <w:rFonts w:ascii="Arial" w:hAnsi="Arial"/>
      <w:b/>
      <w:i/>
      <w:snapToGrid w:val="0"/>
      <w:sz w:val="24"/>
      <w:lang w:val="es-ES" w:eastAsia="en-US"/>
    </w:rPr>
  </w:style>
  <w:style w:type="table" w:customStyle="1" w:styleId="Tablaconcuadrcula1">
    <w:name w:val="Tabla con cuadrícula1"/>
    <w:basedOn w:val="Tablanormal"/>
    <w:next w:val="Tablaconcuadrcula"/>
    <w:uiPriority w:val="59"/>
    <w:rsid w:val="00F8702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F87021"/>
    <w:rPr>
      <w:color w:val="808080"/>
    </w:rPr>
  </w:style>
  <w:style w:type="character" w:customStyle="1" w:styleId="Textoindependiente3Car">
    <w:name w:val="Texto independiente 3 Car"/>
    <w:basedOn w:val="Fuentedeprrafopredeter"/>
    <w:link w:val="Textoindependiente3"/>
    <w:rsid w:val="00A8648F"/>
    <w:rPr>
      <w:snapToGrid w:val="0"/>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5443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5509418A4F52EE44B0E34D7961D844D9" ma:contentTypeVersion="3" ma:contentTypeDescription="Crear nuevo documento." ma:contentTypeScope="" ma:versionID="991251dcf188a38514ab1b6212416b91">
  <xsd:schema xmlns:xsd="http://www.w3.org/2001/XMLSchema" xmlns:xs="http://www.w3.org/2001/XMLSchema" xmlns:p="http://schemas.microsoft.com/office/2006/metadata/properties" xmlns:ns2="dd186dba-4cc2-440e-acad-63642534838a" targetNamespace="http://schemas.microsoft.com/office/2006/metadata/properties" ma:root="true" ma:fieldsID="b7b6f7f3e19a78e53a0f79bb696e26b8" ns2:_="">
    <xsd:import namespace="dd186dba-4cc2-440e-acad-63642534838a"/>
    <xsd:element name="properties">
      <xsd:complexType>
        <xsd:sequence>
          <xsd:element name="documentManagement">
            <xsd:complexType>
              <xsd:all>
                <xsd:element ref="ns2:Revision" minOccurs="0"/>
                <xsd:element ref="ns2:Fecha_x0020_de_x0020_Vigenci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186dba-4cc2-440e-acad-63642534838a" elementFormDefault="qualified">
    <xsd:import namespace="http://schemas.microsoft.com/office/2006/documentManagement/types"/>
    <xsd:import namespace="http://schemas.microsoft.com/office/infopath/2007/PartnerControls"/>
    <xsd:element name="Revision" ma:index="8" nillable="true" ma:displayName="Revision" ma:internalName="Revision">
      <xsd:simpleType>
        <xsd:restriction base="dms:Number"/>
      </xsd:simpleType>
    </xsd:element>
    <xsd:element name="Fecha_x0020_de_x0020_Vigencia" ma:index="9" nillable="true" ma:displayName="Fecha de Vigencia" ma:format="DateOnly" ma:internalName="Fecha_x0020_de_x0020_Vigenci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Nombre del Document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Fecha_x0020_de_x0020_Vigencia xmlns="dd186dba-4cc2-440e-acad-63642534838a">2020-10-15T04:00:00+00:00</Fecha_x0020_de_x0020_Vigencia>
    <Revision xmlns="dd186dba-4cc2-440e-acad-63642534838a">2</Revision>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DE7B26-F2AE-4958-8615-65E96D5AA31B}">
  <ds:schemaRefs>
    <ds:schemaRef ds:uri="http://schemas.microsoft.com/sharepoint/v3/contenttype/forms"/>
  </ds:schemaRefs>
</ds:datastoreItem>
</file>

<file path=customXml/itemProps2.xml><?xml version="1.0" encoding="utf-8"?>
<ds:datastoreItem xmlns:ds="http://schemas.openxmlformats.org/officeDocument/2006/customXml" ds:itemID="{84D63E1B-B052-48C6-8406-16B72BA610B6}">
  <ds:schemaRefs>
    <ds:schemaRef ds:uri="http://schemas.microsoft.com/office/2006/metadata/longProperties"/>
  </ds:schemaRefs>
</ds:datastoreItem>
</file>

<file path=customXml/itemProps3.xml><?xml version="1.0" encoding="utf-8"?>
<ds:datastoreItem xmlns:ds="http://schemas.openxmlformats.org/officeDocument/2006/customXml" ds:itemID="{8CCC8CB4-EC62-4726-A95D-ADF7FD1D2B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186dba-4cc2-440e-acad-636425348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9EB9E77-DFCC-4F0B-9B3A-EF4588317591}">
  <ds:schemaRefs>
    <ds:schemaRef ds:uri="http://www.w3.org/XML/1998/namespace"/>
    <ds:schemaRef ds:uri="http://purl.org/dc/elements/1.1/"/>
    <ds:schemaRef ds:uri="http://purl.org/dc/dcmitype/"/>
    <ds:schemaRef ds:uri="http://schemas.microsoft.com/office/2006/metadata/properties"/>
    <ds:schemaRef ds:uri="http://schemas.openxmlformats.org/package/2006/metadata/core-properties"/>
    <ds:schemaRef ds:uri="http://schemas.microsoft.com/office/2006/documentManagement/types"/>
    <ds:schemaRef ds:uri="http://purl.org/dc/terms/"/>
    <ds:schemaRef ds:uri="http://schemas.microsoft.com/office/infopath/2007/PartnerControls"/>
    <ds:schemaRef ds:uri="dd186dba-4cc2-440e-acad-63642534838a"/>
  </ds:schemaRefs>
</ds:datastoreItem>
</file>

<file path=customXml/itemProps5.xml><?xml version="1.0" encoding="utf-8"?>
<ds:datastoreItem xmlns:ds="http://schemas.openxmlformats.org/officeDocument/2006/customXml" ds:itemID="{22941BA6-E2F9-4140-AFE9-EBA8F4748E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15</Pages>
  <Words>4371</Words>
  <Characters>24457</Characters>
  <Application>Microsoft Office Word</Application>
  <DocSecurity>0</DocSecurity>
  <Lines>203</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Términos de Referencia</vt:lpstr>
      <vt:lpstr>Términos de Referencia</vt:lpstr>
    </vt:vector>
  </TitlesOfParts>
  <Company>TRANSREDES</Company>
  <LinksUpToDate>false</LinksUpToDate>
  <CharactersWithSpaces>28771</CharactersWithSpaces>
  <SharedDoc>false</SharedDoc>
  <HLinks>
    <vt:vector size="102" baseType="variant">
      <vt:variant>
        <vt:i4>1441847</vt:i4>
      </vt:variant>
      <vt:variant>
        <vt:i4>101</vt:i4>
      </vt:variant>
      <vt:variant>
        <vt:i4>0</vt:i4>
      </vt:variant>
      <vt:variant>
        <vt:i4>5</vt:i4>
      </vt:variant>
      <vt:variant>
        <vt:lpwstr/>
      </vt:variant>
      <vt:variant>
        <vt:lpwstr>_Toc488737890</vt:lpwstr>
      </vt:variant>
      <vt:variant>
        <vt:i4>1507383</vt:i4>
      </vt:variant>
      <vt:variant>
        <vt:i4>95</vt:i4>
      </vt:variant>
      <vt:variant>
        <vt:i4>0</vt:i4>
      </vt:variant>
      <vt:variant>
        <vt:i4>5</vt:i4>
      </vt:variant>
      <vt:variant>
        <vt:lpwstr/>
      </vt:variant>
      <vt:variant>
        <vt:lpwstr>_Toc488737884</vt:lpwstr>
      </vt:variant>
      <vt:variant>
        <vt:i4>1507383</vt:i4>
      </vt:variant>
      <vt:variant>
        <vt:i4>89</vt:i4>
      </vt:variant>
      <vt:variant>
        <vt:i4>0</vt:i4>
      </vt:variant>
      <vt:variant>
        <vt:i4>5</vt:i4>
      </vt:variant>
      <vt:variant>
        <vt:lpwstr/>
      </vt:variant>
      <vt:variant>
        <vt:lpwstr>_Toc488737882</vt:lpwstr>
      </vt:variant>
      <vt:variant>
        <vt:i4>1572919</vt:i4>
      </vt:variant>
      <vt:variant>
        <vt:i4>83</vt:i4>
      </vt:variant>
      <vt:variant>
        <vt:i4>0</vt:i4>
      </vt:variant>
      <vt:variant>
        <vt:i4>5</vt:i4>
      </vt:variant>
      <vt:variant>
        <vt:lpwstr/>
      </vt:variant>
      <vt:variant>
        <vt:lpwstr>_Toc488737879</vt:lpwstr>
      </vt:variant>
      <vt:variant>
        <vt:i4>1572919</vt:i4>
      </vt:variant>
      <vt:variant>
        <vt:i4>77</vt:i4>
      </vt:variant>
      <vt:variant>
        <vt:i4>0</vt:i4>
      </vt:variant>
      <vt:variant>
        <vt:i4>5</vt:i4>
      </vt:variant>
      <vt:variant>
        <vt:lpwstr/>
      </vt:variant>
      <vt:variant>
        <vt:lpwstr>_Toc488737877</vt:lpwstr>
      </vt:variant>
      <vt:variant>
        <vt:i4>1572919</vt:i4>
      </vt:variant>
      <vt:variant>
        <vt:i4>71</vt:i4>
      </vt:variant>
      <vt:variant>
        <vt:i4>0</vt:i4>
      </vt:variant>
      <vt:variant>
        <vt:i4>5</vt:i4>
      </vt:variant>
      <vt:variant>
        <vt:lpwstr/>
      </vt:variant>
      <vt:variant>
        <vt:lpwstr>_Toc488737876</vt:lpwstr>
      </vt:variant>
      <vt:variant>
        <vt:i4>1572919</vt:i4>
      </vt:variant>
      <vt:variant>
        <vt:i4>65</vt:i4>
      </vt:variant>
      <vt:variant>
        <vt:i4>0</vt:i4>
      </vt:variant>
      <vt:variant>
        <vt:i4>5</vt:i4>
      </vt:variant>
      <vt:variant>
        <vt:lpwstr/>
      </vt:variant>
      <vt:variant>
        <vt:lpwstr>_Toc488737874</vt:lpwstr>
      </vt:variant>
      <vt:variant>
        <vt:i4>1638455</vt:i4>
      </vt:variant>
      <vt:variant>
        <vt:i4>59</vt:i4>
      </vt:variant>
      <vt:variant>
        <vt:i4>0</vt:i4>
      </vt:variant>
      <vt:variant>
        <vt:i4>5</vt:i4>
      </vt:variant>
      <vt:variant>
        <vt:lpwstr/>
      </vt:variant>
      <vt:variant>
        <vt:lpwstr>_Toc488737869</vt:lpwstr>
      </vt:variant>
      <vt:variant>
        <vt:i4>1638455</vt:i4>
      </vt:variant>
      <vt:variant>
        <vt:i4>53</vt:i4>
      </vt:variant>
      <vt:variant>
        <vt:i4>0</vt:i4>
      </vt:variant>
      <vt:variant>
        <vt:i4>5</vt:i4>
      </vt:variant>
      <vt:variant>
        <vt:lpwstr/>
      </vt:variant>
      <vt:variant>
        <vt:lpwstr>_Toc488737865</vt:lpwstr>
      </vt:variant>
      <vt:variant>
        <vt:i4>1703991</vt:i4>
      </vt:variant>
      <vt:variant>
        <vt:i4>47</vt:i4>
      </vt:variant>
      <vt:variant>
        <vt:i4>0</vt:i4>
      </vt:variant>
      <vt:variant>
        <vt:i4>5</vt:i4>
      </vt:variant>
      <vt:variant>
        <vt:lpwstr/>
      </vt:variant>
      <vt:variant>
        <vt:lpwstr>_Toc488737857</vt:lpwstr>
      </vt:variant>
      <vt:variant>
        <vt:i4>1703991</vt:i4>
      </vt:variant>
      <vt:variant>
        <vt:i4>41</vt:i4>
      </vt:variant>
      <vt:variant>
        <vt:i4>0</vt:i4>
      </vt:variant>
      <vt:variant>
        <vt:i4>5</vt:i4>
      </vt:variant>
      <vt:variant>
        <vt:lpwstr/>
      </vt:variant>
      <vt:variant>
        <vt:lpwstr>_Toc488737856</vt:lpwstr>
      </vt:variant>
      <vt:variant>
        <vt:i4>1703991</vt:i4>
      </vt:variant>
      <vt:variant>
        <vt:i4>35</vt:i4>
      </vt:variant>
      <vt:variant>
        <vt:i4>0</vt:i4>
      </vt:variant>
      <vt:variant>
        <vt:i4>5</vt:i4>
      </vt:variant>
      <vt:variant>
        <vt:lpwstr/>
      </vt:variant>
      <vt:variant>
        <vt:lpwstr>_Toc488737855</vt:lpwstr>
      </vt:variant>
      <vt:variant>
        <vt:i4>1703991</vt:i4>
      </vt:variant>
      <vt:variant>
        <vt:i4>29</vt:i4>
      </vt:variant>
      <vt:variant>
        <vt:i4>0</vt:i4>
      </vt:variant>
      <vt:variant>
        <vt:i4>5</vt:i4>
      </vt:variant>
      <vt:variant>
        <vt:lpwstr/>
      </vt:variant>
      <vt:variant>
        <vt:lpwstr>_Toc488737851</vt:lpwstr>
      </vt:variant>
      <vt:variant>
        <vt:i4>1769527</vt:i4>
      </vt:variant>
      <vt:variant>
        <vt:i4>23</vt:i4>
      </vt:variant>
      <vt:variant>
        <vt:i4>0</vt:i4>
      </vt:variant>
      <vt:variant>
        <vt:i4>5</vt:i4>
      </vt:variant>
      <vt:variant>
        <vt:lpwstr/>
      </vt:variant>
      <vt:variant>
        <vt:lpwstr>_Toc488737845</vt:lpwstr>
      </vt:variant>
      <vt:variant>
        <vt:i4>1769527</vt:i4>
      </vt:variant>
      <vt:variant>
        <vt:i4>17</vt:i4>
      </vt:variant>
      <vt:variant>
        <vt:i4>0</vt:i4>
      </vt:variant>
      <vt:variant>
        <vt:i4>5</vt:i4>
      </vt:variant>
      <vt:variant>
        <vt:lpwstr/>
      </vt:variant>
      <vt:variant>
        <vt:lpwstr>_Toc488737844</vt:lpwstr>
      </vt:variant>
      <vt:variant>
        <vt:i4>1769527</vt:i4>
      </vt:variant>
      <vt:variant>
        <vt:i4>11</vt:i4>
      </vt:variant>
      <vt:variant>
        <vt:i4>0</vt:i4>
      </vt:variant>
      <vt:variant>
        <vt:i4>5</vt:i4>
      </vt:variant>
      <vt:variant>
        <vt:lpwstr/>
      </vt:variant>
      <vt:variant>
        <vt:lpwstr>_Toc488737843</vt:lpwstr>
      </vt:variant>
      <vt:variant>
        <vt:i4>1769527</vt:i4>
      </vt:variant>
      <vt:variant>
        <vt:i4>5</vt:i4>
      </vt:variant>
      <vt:variant>
        <vt:i4>0</vt:i4>
      </vt:variant>
      <vt:variant>
        <vt:i4>5</vt:i4>
      </vt:variant>
      <vt:variant>
        <vt:lpwstr/>
      </vt:variant>
      <vt:variant>
        <vt:lpwstr>_Toc488737842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Términos de Referencia</dc:title>
  <dc:creator>Rosario.PazSoldan@ypfbtransporte.com.bo</dc:creator>
  <cp:lastModifiedBy>Francisco Espada</cp:lastModifiedBy>
  <cp:revision>6</cp:revision>
  <cp:lastPrinted>2025-07-22T14:50:00Z</cp:lastPrinted>
  <dcterms:created xsi:type="dcterms:W3CDTF">2025-06-23T20:35:00Z</dcterms:created>
  <dcterms:modified xsi:type="dcterms:W3CDTF">2025-07-22T14:50:00Z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Area Responsable">
    <vt:lpwstr>Ingeniería y Construcciones</vt:lpwstr>
  </property>
  <property fmtid="{D5CDD505-2E9C-101B-9397-08002B2CF9AE}" pid="3" name="OFecha de Validez">
    <vt:lpwstr>2006-10-06T00:00:00Z</vt:lpwstr>
  </property>
  <property fmtid="{D5CDD505-2E9C-101B-9397-08002B2CF9AE}" pid="4" name="SPSDescription">
    <vt:lpwstr>Formato para la Elaboración del Pliego de Especificaciones Técnicas</vt:lpwstr>
  </property>
  <property fmtid="{D5CDD505-2E9C-101B-9397-08002B2CF9AE}" pid="5" name="Order">
    <vt:lpwstr>77600.0000000000</vt:lpwstr>
  </property>
  <property fmtid="{D5CDD505-2E9C-101B-9397-08002B2CF9AE}" pid="6" name="OFecha de Validación">
    <vt:lpwstr/>
  </property>
  <property fmtid="{D5CDD505-2E9C-101B-9397-08002B2CF9AE}" pid="7" name="Status">
    <vt:lpwstr/>
  </property>
  <property fmtid="{D5CDD505-2E9C-101B-9397-08002B2CF9AE}" pid="8" name="ContentType">
    <vt:lpwstr>Documento</vt:lpwstr>
  </property>
  <property fmtid="{D5CDD505-2E9C-101B-9397-08002B2CF9AE}" pid="9" name="_NewReviewCycle">
    <vt:lpwstr/>
  </property>
  <property fmtid="{D5CDD505-2E9C-101B-9397-08002B2CF9AE}" pid="10" name="ContentTypeId">
    <vt:lpwstr>0x0101005509418A4F52EE44B0E34D7961D844D9</vt:lpwstr>
  </property>
</Properties>
</file>